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606A1" Type="http://schemas.openxmlformats.org/officeDocument/2006/relationships/officeDocument" Target="/word/document.xml" /><Relationship Id="coreR5D6606A1" Type="http://schemas.openxmlformats.org/package/2006/relationships/metadata/core-properties" Target="/docProps/core.xml" /><Relationship Id="customR5D660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Superior Plus - Antibacterial Washing Up Liquid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general damp wiping dilute 1:100. For manual pot washing and glass washing dilute 1:100. Wash with cloth or sponge, ensuring full coverage. Leave briefly for antibacterial action, then rinse thoroughly with clean water and allow to air dry or wipe clean.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80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78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80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789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 xml:space="preserve">H315 - Causes skin irritation.                                                             H318 - Causes serious eye damage.                                                                H412 - Harmful to aquatic life with long lasting effects.</w:t>
      </w:r>
    </w:p>
    <w:p>
      <w:pPr>
        <w:pStyle w:val="P5"/>
        <w:framePr w:w="3388" w:h="374" w:hRule="exact" w:vAnchor="page" w:hAnchor="margin" w:x="45" w:y="6609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609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609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609"/>
        <w:rPr>
          <w:rStyle w:val="C7"/>
          <w:rtl w:val="0"/>
        </w:rPr>
      </w:pPr>
      <w:r>
        <w:rPr>
          <w:rStyle w:val="C7"/>
          <w:rtl w:val="0"/>
        </w:rPr>
        <w:t>For dish washing and general cleaning</w:t>
      </w:r>
    </w:p>
    <w:p>
      <w:pPr>
        <w:pStyle w:val="P21"/>
        <w:framePr w:w="1695" w:h="1635" w:hRule="exact" w:vAnchor="page" w:hAnchor="margin" w:x="45" w:y="697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98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116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98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98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98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98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98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98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98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982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982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982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613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628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613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628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613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628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1322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133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1322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1337"/>
        <w:rPr>
          <w:rStyle w:val="C21"/>
          <w:rtl w:val="0"/>
        </w:rPr>
      </w:pPr>
      <w:r>
        <w:rPr>
          <w:rStyle w:val="C21"/>
          <w:rtl w:val="0"/>
        </w:rPr>
        <w:t xml:space="preserve">Methods for cleaning up: Take up liquid spill into absorbent material. </w:t>
        <w:br w:type="textWrapping"/>
        <w:br w:type="textWrapping"/>
        <w:t>Other information: Dispose of materials or solid residues at an authorized site.</w:t>
      </w:r>
    </w:p>
    <w:p>
      <w:pPr>
        <w:pStyle w:val="P36"/>
        <w:framePr w:w="3051" w:h="1325" w:hRule="exact" w:vAnchor="page" w:hAnchor="margin" w:x="5696" w:y="11322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1337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13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133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13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133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578" w:hRule="exact" w:vAnchor="page" w:hAnchor="margin" w:x="45" w:y="9179"/>
        <w:rPr>
          <w:rStyle w:val="C3"/>
          <w:rtl w:val="0"/>
        </w:rPr>
      </w:pPr>
    </w:p>
    <w:p>
      <w:pPr>
        <w:pStyle w:val="P35"/>
        <w:framePr w:w="1395" w:h="1548" w:hRule="exact" w:vAnchor="page" w:hAnchor="margin" w:x="43" w:y="9194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578" w:hRule="exact" w:vAnchor="page" w:hAnchor="margin" w:x="1481" w:y="9179"/>
        <w:rPr>
          <w:rStyle w:val="C3"/>
          <w:rtl w:val="0"/>
        </w:rPr>
      </w:pPr>
    </w:p>
    <w:p>
      <w:pPr>
        <w:pStyle w:val="P37"/>
        <w:framePr w:w="4143" w:h="1548" w:hRule="exact" w:vAnchor="page" w:hAnchor="margin" w:x="1509" w:y="9194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Ensure good ventilation of the work station. Avoid contact with skin and eyes. Wear personal protective equipment.                                    Hygiene measures: Do not eat, drink or smoke when using this product.</w:t>
      </w:r>
    </w:p>
    <w:p>
      <w:pPr>
        <w:pStyle w:val="P36"/>
        <w:framePr w:w="3051" w:h="1578" w:hRule="exact" w:vAnchor="page" w:hAnchor="margin" w:x="5696" w:y="9179"/>
        <w:rPr>
          <w:rStyle w:val="C3"/>
          <w:rtl w:val="0"/>
        </w:rPr>
      </w:pPr>
    </w:p>
    <w:p>
      <w:pPr>
        <w:pStyle w:val="P37"/>
        <w:framePr w:w="3025" w:h="1548" w:hRule="exact" w:vAnchor="page" w:hAnchor="margin" w:x="5724" w:y="9194"/>
        <w:rPr>
          <w:rStyle w:val="C21"/>
          <w:rtl w:val="0"/>
        </w:rPr>
      </w:pPr>
    </w:p>
    <w:p>
      <w:pPr>
        <w:pStyle w:val="P38"/>
        <w:framePr w:w="775" w:h="1578" w:hRule="exact" w:vAnchor="page" w:hAnchor="margin" w:x="8792" w:y="9179"/>
        <w:rPr>
          <w:rStyle w:val="C3"/>
          <w:rtl w:val="0"/>
        </w:rPr>
      </w:pPr>
    </w:p>
    <w:p>
      <w:pPr>
        <w:pStyle w:val="P39"/>
        <w:framePr w:w="749" w:h="1548" w:hRule="exact" w:vAnchor="page" w:hAnchor="margin" w:x="8820" w:y="919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578" w:hRule="exact" w:vAnchor="page" w:hAnchor="margin" w:x="9612" w:y="9179"/>
        <w:rPr>
          <w:rStyle w:val="C3"/>
          <w:rtl w:val="0"/>
        </w:rPr>
      </w:pPr>
    </w:p>
    <w:p>
      <w:pPr>
        <w:pStyle w:val="P39"/>
        <w:framePr w:w="749" w:h="1548" w:hRule="exact" w:vAnchor="page" w:hAnchor="margin" w:x="9640" w:y="919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566" w:hRule="exact" w:vAnchor="page" w:hAnchor="margin" w:x="45" w:y="10756"/>
        <w:rPr>
          <w:rStyle w:val="C3"/>
          <w:rtl w:val="0"/>
        </w:rPr>
      </w:pPr>
    </w:p>
    <w:p>
      <w:pPr>
        <w:pStyle w:val="P35"/>
        <w:framePr w:w="1395" w:h="536" w:hRule="exact" w:vAnchor="page" w:hAnchor="margin" w:x="43" w:y="10771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566" w:hRule="exact" w:vAnchor="page" w:hAnchor="margin" w:x="1481" w:y="10756"/>
        <w:rPr>
          <w:rStyle w:val="C3"/>
          <w:rtl w:val="0"/>
        </w:rPr>
      </w:pPr>
    </w:p>
    <w:p>
      <w:pPr>
        <w:pStyle w:val="P37"/>
        <w:framePr w:w="4143" w:h="536" w:hRule="exact" w:vAnchor="page" w:hAnchor="margin" w:x="1509" w:y="10771"/>
        <w:rPr>
          <w:rStyle w:val="C21"/>
          <w:rtl w:val="0"/>
        </w:rPr>
      </w:pPr>
      <w:r>
        <w:rPr>
          <w:rStyle w:val="C21"/>
          <w:rtl w:val="0"/>
        </w:rPr>
        <w:t>Store in a well-ventilated place. Keep cool.</w:t>
      </w:r>
    </w:p>
    <w:p>
      <w:pPr>
        <w:pStyle w:val="P36"/>
        <w:framePr w:w="3051" w:h="566" w:hRule="exact" w:vAnchor="page" w:hAnchor="margin" w:x="5696" w:y="10756"/>
        <w:rPr>
          <w:rStyle w:val="C3"/>
          <w:rtl w:val="0"/>
        </w:rPr>
      </w:pPr>
    </w:p>
    <w:p>
      <w:pPr>
        <w:pStyle w:val="P37"/>
        <w:framePr w:w="3025" w:h="536" w:hRule="exact" w:vAnchor="page" w:hAnchor="margin" w:x="5724" w:y="10771"/>
        <w:rPr>
          <w:rStyle w:val="C21"/>
          <w:rtl w:val="0"/>
        </w:rPr>
      </w:pPr>
    </w:p>
    <w:p>
      <w:pPr>
        <w:pStyle w:val="P38"/>
        <w:framePr w:w="775" w:h="566" w:hRule="exact" w:vAnchor="page" w:hAnchor="margin" w:x="8792" w:y="10756"/>
        <w:rPr>
          <w:rStyle w:val="C3"/>
          <w:rtl w:val="0"/>
        </w:rPr>
      </w:pPr>
    </w:p>
    <w:p>
      <w:pPr>
        <w:pStyle w:val="P39"/>
        <w:framePr w:w="749" w:h="536" w:hRule="exact" w:vAnchor="page" w:hAnchor="margin" w:x="8820" w:y="1077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566" w:hRule="exact" w:vAnchor="page" w:hAnchor="margin" w:x="9612" w:y="10756"/>
        <w:rPr>
          <w:rStyle w:val="C3"/>
          <w:rtl w:val="0"/>
        </w:rPr>
      </w:pPr>
    </w:p>
    <w:p>
      <w:pPr>
        <w:pStyle w:val="P39"/>
        <w:framePr w:w="749" w:h="536" w:hRule="exact" w:vAnchor="page" w:hAnchor="margin" w:x="9640" w:y="1077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28"/>
        <w:framePr w:w="10341" w:h="308" w:hRule="exact" w:vAnchor="page" w:hAnchor="margin" w:x="45" w:y="7466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48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00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00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00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006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551" w:hRule="exact" w:vAnchor="page" w:hAnchor="margin" w:x="45" w:y="981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81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551" w:hRule="exact" w:vAnchor="page" w:hAnchor="margin" w:x="2455" w:y="981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810"/>
        <w:rPr>
          <w:rStyle w:val="C7"/>
          <w:rtl w:val="0"/>
        </w:rPr>
      </w:pPr>
      <w:r>
        <w:rPr>
          <w:rStyle w:val="C7"/>
          <w:rtl w:val="0"/>
        </w:rPr>
        <w:t>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03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6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6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0912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0912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220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220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2332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234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30" w:hRule="exact" w:vAnchor="page" w:hAnchor="margin" w:x="45" w:y="1266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2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2663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30" w:hRule="exact" w:vAnchor="page" w:hAnchor="margin" w:x="2460" w:y="1266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2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2663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30" w:hRule="exact" w:vAnchor="page" w:hAnchor="margin" w:x="5115" w:y="1266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2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2663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30" w:hRule="exact" w:vAnchor="page" w:hAnchor="margin" w:x="7770" w:y="1266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2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2663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6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7774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777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