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53DE8" Type="http://schemas.openxmlformats.org/officeDocument/2006/relationships/officeDocument" Target="/word/document.xml" /><Relationship Id="coreR75B53DE8" Type="http://schemas.openxmlformats.org/package/2006/relationships/metadata/core-properties" Target="/docProps/core.xml" /><Relationship Id="customR75B53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Wrestler - Heavy Duty Hard Surface Cleaner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17/03/2026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 xml:space="preserve">Dilute into mop bucket with warm water and mop floor.  For deep cleans, mop onto floor, allow contact time and scrub the floor with a deck scrub or scrubbing machine before picking up slurry with mop or wet vacuum.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178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7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7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78"/>
        <w:rPr>
          <w:rStyle w:val="C7"/>
          <w:rtl w:val="0"/>
        </w:rPr>
      </w:pPr>
      <w:r>
        <w:rPr>
          <w:rStyle w:val="C7"/>
          <w:rtl w:val="0"/>
        </w:rPr>
        <w:t>Deep Cleaning Hard Floors (Not for Polished Floors)</w:t>
      </w:r>
    </w:p>
    <w:p>
      <w:pPr>
        <w:pStyle w:val="P21"/>
        <w:framePr w:w="1695" w:h="1620" w:hRule="exact" w:vAnchor="page" w:hAnchor="margin" w:x="45" w:y="655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55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86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552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552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552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182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197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182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197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182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197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14645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146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96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962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96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962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1551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513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1551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513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34"/>
        <w:framePr w:w="1391" w:h="1072" w:hRule="exact" w:vAnchor="page" w:hAnchor="margin" w:x="45" w:y="10225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10240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072" w:hRule="exact" w:vAnchor="page" w:hAnchor="margin" w:x="1481" w:y="10225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10240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072" w:hRule="exact" w:vAnchor="page" w:hAnchor="margin" w:x="5696" w:y="10225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10240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10225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1024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10225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1024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8748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8763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8748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8763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8748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8763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8748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87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8748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87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404" w:hRule="exact" w:vAnchor="page" w:hAnchor="margin" w:x="45" w:y="9820"/>
        <w:rPr>
          <w:rStyle w:val="C3"/>
          <w:rtl w:val="0"/>
        </w:rPr>
      </w:pPr>
    </w:p>
    <w:p>
      <w:pPr>
        <w:pStyle w:val="P35"/>
        <w:framePr w:w="1395" w:h="374" w:hRule="exact" w:vAnchor="page" w:hAnchor="margin" w:x="43" w:y="983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404" w:hRule="exact" w:vAnchor="page" w:hAnchor="margin" w:x="1481" w:y="9820"/>
        <w:rPr>
          <w:rStyle w:val="C3"/>
          <w:rtl w:val="0"/>
        </w:rPr>
      </w:pPr>
    </w:p>
    <w:p>
      <w:pPr>
        <w:pStyle w:val="P37"/>
        <w:framePr w:w="4143" w:h="374" w:hRule="exact" w:vAnchor="page" w:hAnchor="margin" w:x="1509" w:y="9835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6"/>
        <w:framePr w:w="3051" w:h="404" w:hRule="exact" w:vAnchor="page" w:hAnchor="margin" w:x="5696" w:y="9820"/>
        <w:rPr>
          <w:rStyle w:val="C3"/>
          <w:rtl w:val="0"/>
        </w:rPr>
      </w:pPr>
    </w:p>
    <w:p>
      <w:pPr>
        <w:pStyle w:val="P37"/>
        <w:framePr w:w="3025" w:h="374" w:hRule="exact" w:vAnchor="page" w:hAnchor="margin" w:x="5724" w:y="9835"/>
        <w:rPr>
          <w:rStyle w:val="C21"/>
          <w:rtl w:val="0"/>
        </w:rPr>
      </w:pPr>
    </w:p>
    <w:p>
      <w:pPr>
        <w:pStyle w:val="P38"/>
        <w:framePr w:w="775" w:h="404" w:hRule="exact" w:vAnchor="page" w:hAnchor="margin" w:x="8792" w:y="9820"/>
        <w:rPr>
          <w:rStyle w:val="C3"/>
          <w:rtl w:val="0"/>
        </w:rPr>
      </w:pPr>
    </w:p>
    <w:p>
      <w:pPr>
        <w:pStyle w:val="P39"/>
        <w:framePr w:w="749" w:h="374" w:hRule="exact" w:vAnchor="page" w:hAnchor="margin" w:x="8820" w:y="983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04" w:hRule="exact" w:vAnchor="page" w:hAnchor="margin" w:x="9612" w:y="9820"/>
        <w:rPr>
          <w:rStyle w:val="C3"/>
          <w:rtl w:val="0"/>
        </w:rPr>
      </w:pPr>
    </w:p>
    <w:p>
      <w:pPr>
        <w:pStyle w:val="P39"/>
        <w:framePr w:w="749" w:h="374" w:hRule="exact" w:vAnchor="page" w:hAnchor="margin" w:x="9640" w:y="983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11297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1131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3349" w:hRule="exact" w:vAnchor="page" w:hAnchor="margin" w:x="1481" w:y="11297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11312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6"/>
        <w:framePr w:w="3051" w:h="3349" w:hRule="exact" w:vAnchor="page" w:hAnchor="margin" w:x="5696" w:y="11297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11312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11297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1131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11297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1131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316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5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8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85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8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857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2408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2423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94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94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94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949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4753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75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753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753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606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6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06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6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661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661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692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692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2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2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803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804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6" w:hRule="exact" w:vAnchor="page" w:hAnchor="margin" w:x="45" w:y="837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836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6" w:hRule="exact" w:vAnchor="page" w:hAnchor="margin" w:x="246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836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6" w:hRule="exact" w:vAnchor="page" w:hAnchor="margin" w:x="5115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836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6" w:hRule="exact" w:vAnchor="page" w:hAnchor="margin" w:x="777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836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2"/>
        <w:framePr w:w="10341" w:h="1233" w:hRule="exact" w:vAnchor="page" w:hAnchor="margin" w:x="45" w:y="2717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2717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