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5ACF8" Type="http://schemas.openxmlformats.org/officeDocument/2006/relationships/officeDocument" Target="/word/document.xml" /><Relationship Id="coreR77D5ACF8" Type="http://schemas.openxmlformats.org/package/2006/relationships/metadata/core-properties" Target="/docProps/core.xml" /><Relationship Id="customR77D5A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Spray and Wipe With Bleach - 750ml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25/02/2026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10.62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Simply spray onto surface as required, allow product to soften soil and wipe off with a damp sponge or cloth. For tougher stains, allow a contact time of up to 10 minutes before wiping off.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 H412 - Harmful to aquatic life with long lasting effects.</w:t>
      </w:r>
    </w:p>
    <w:p>
      <w:pPr>
        <w:pStyle w:val="P5"/>
        <w:framePr w:w="3388" w:h="374" w:hRule="exact" w:vAnchor="page" w:hAnchor="margin" w:x="45" w:y="6103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03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03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03"/>
        <w:rPr>
          <w:rStyle w:val="C7"/>
          <w:rtl w:val="0"/>
        </w:rPr>
      </w:pPr>
      <w:r>
        <w:rPr>
          <w:rStyle w:val="C7"/>
          <w:rtl w:val="0"/>
        </w:rPr>
        <w:t>Mould Removal</w:t>
      </w:r>
    </w:p>
    <w:p>
      <w:pPr>
        <w:pStyle w:val="P21"/>
        <w:framePr w:w="1695" w:h="1620" w:hRule="exact" w:vAnchor="page" w:hAnchor="margin" w:x="45" w:y="648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4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610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476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476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476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476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476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476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476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476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476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476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107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12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107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12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107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12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8"/>
        <w:framePr w:w="10341" w:h="316" w:hRule="exact" w:vAnchor="page" w:hAnchor="margin" w:x="45" w:y="14570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14585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1488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488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488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4886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154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543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154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5437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34"/>
        <w:framePr w:w="1391" w:h="1072" w:hRule="exact" w:vAnchor="page" w:hAnchor="margin" w:x="45" w:y="10149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10164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072" w:hRule="exact" w:vAnchor="page" w:hAnchor="margin" w:x="1481" w:y="10149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10164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6"/>
        <w:framePr w:w="3051" w:h="1072" w:hRule="exact" w:vAnchor="page" w:hAnchor="margin" w:x="5696" w:y="10149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10164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10149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1016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10149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1016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8673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8688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8673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8688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36"/>
        <w:framePr w:w="3051" w:h="1072" w:hRule="exact" w:vAnchor="page" w:hAnchor="margin" w:x="5696" w:y="8673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8688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8673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868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8673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868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404" w:hRule="exact" w:vAnchor="page" w:hAnchor="margin" w:x="45" w:y="9745"/>
        <w:rPr>
          <w:rStyle w:val="C3"/>
          <w:rtl w:val="0"/>
        </w:rPr>
      </w:pPr>
    </w:p>
    <w:p>
      <w:pPr>
        <w:pStyle w:val="P35"/>
        <w:framePr w:w="1395" w:h="374" w:hRule="exact" w:vAnchor="page" w:hAnchor="margin" w:x="43" w:y="9760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404" w:hRule="exact" w:vAnchor="page" w:hAnchor="margin" w:x="1481" w:y="9745"/>
        <w:rPr>
          <w:rStyle w:val="C3"/>
          <w:rtl w:val="0"/>
        </w:rPr>
      </w:pPr>
    </w:p>
    <w:p>
      <w:pPr>
        <w:pStyle w:val="P37"/>
        <w:framePr w:w="4143" w:h="374" w:hRule="exact" w:vAnchor="page" w:hAnchor="margin" w:x="1509" w:y="9760"/>
        <w:rPr>
          <w:rStyle w:val="C21"/>
          <w:rtl w:val="0"/>
        </w:rPr>
      </w:pPr>
      <w:r>
        <w:rPr>
          <w:rStyle w:val="C21"/>
          <w:rtl w:val="0"/>
        </w:rPr>
        <w:t>Keep container closed when not in use.</w:t>
      </w:r>
    </w:p>
    <w:p>
      <w:pPr>
        <w:pStyle w:val="P36"/>
        <w:framePr w:w="3051" w:h="404" w:hRule="exact" w:vAnchor="page" w:hAnchor="margin" w:x="5696" w:y="9745"/>
        <w:rPr>
          <w:rStyle w:val="C3"/>
          <w:rtl w:val="0"/>
        </w:rPr>
      </w:pPr>
    </w:p>
    <w:p>
      <w:pPr>
        <w:pStyle w:val="P37"/>
        <w:framePr w:w="3025" w:h="374" w:hRule="exact" w:vAnchor="page" w:hAnchor="margin" w:x="5724" w:y="9760"/>
        <w:rPr>
          <w:rStyle w:val="C21"/>
          <w:rtl w:val="0"/>
        </w:rPr>
      </w:pPr>
    </w:p>
    <w:p>
      <w:pPr>
        <w:pStyle w:val="P38"/>
        <w:framePr w:w="775" w:h="404" w:hRule="exact" w:vAnchor="page" w:hAnchor="margin" w:x="8792" w:y="9745"/>
        <w:rPr>
          <w:rStyle w:val="C3"/>
          <w:rtl w:val="0"/>
        </w:rPr>
      </w:pPr>
    </w:p>
    <w:p>
      <w:pPr>
        <w:pStyle w:val="P39"/>
        <w:framePr w:w="749" w:h="374" w:hRule="exact" w:vAnchor="page" w:hAnchor="margin" w:x="8820" w:y="976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404" w:hRule="exact" w:vAnchor="page" w:hAnchor="margin" w:x="9612" w:y="9745"/>
        <w:rPr>
          <w:rStyle w:val="C3"/>
          <w:rtl w:val="0"/>
        </w:rPr>
      </w:pPr>
    </w:p>
    <w:p>
      <w:pPr>
        <w:pStyle w:val="P39"/>
        <w:framePr w:w="749" w:h="374" w:hRule="exact" w:vAnchor="page" w:hAnchor="margin" w:x="9640" w:y="976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3349" w:hRule="exact" w:vAnchor="page" w:hAnchor="margin" w:x="45" w:y="11221"/>
        <w:rPr>
          <w:rStyle w:val="C3"/>
          <w:rtl w:val="0"/>
        </w:rPr>
      </w:pPr>
    </w:p>
    <w:p>
      <w:pPr>
        <w:pStyle w:val="P35"/>
        <w:framePr w:w="1395" w:h="3319" w:hRule="exact" w:vAnchor="page" w:hAnchor="margin" w:x="43" w:y="11236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3349" w:hRule="exact" w:vAnchor="page" w:hAnchor="margin" w:x="1481" w:y="11221"/>
        <w:rPr>
          <w:rStyle w:val="C3"/>
          <w:rtl w:val="0"/>
        </w:rPr>
      </w:pPr>
    </w:p>
    <w:p>
      <w:pPr>
        <w:pStyle w:val="P37"/>
        <w:framePr w:w="4143" w:h="3319" w:hRule="exact" w:vAnchor="page" w:hAnchor="margin" w:x="1509" w:y="11236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36"/>
        <w:framePr w:w="3051" w:h="3349" w:hRule="exact" w:vAnchor="page" w:hAnchor="margin" w:x="5696" w:y="11221"/>
        <w:rPr>
          <w:rStyle w:val="C3"/>
          <w:rtl w:val="0"/>
        </w:rPr>
      </w:pPr>
    </w:p>
    <w:p>
      <w:pPr>
        <w:pStyle w:val="P37"/>
        <w:framePr w:w="3025" w:h="3319" w:hRule="exact" w:vAnchor="page" w:hAnchor="margin" w:x="5724" w:y="11236"/>
        <w:rPr>
          <w:rStyle w:val="C21"/>
          <w:rtl w:val="0"/>
        </w:rPr>
      </w:pPr>
    </w:p>
    <w:p>
      <w:pPr>
        <w:pStyle w:val="P38"/>
        <w:framePr w:w="775" w:h="3349" w:hRule="exact" w:vAnchor="page" w:hAnchor="margin" w:x="8792" w:y="11221"/>
        <w:rPr>
          <w:rStyle w:val="C3"/>
          <w:rtl w:val="0"/>
        </w:rPr>
      </w:pPr>
    </w:p>
    <w:p>
      <w:pPr>
        <w:pStyle w:val="P39"/>
        <w:framePr w:w="749" w:h="3319" w:hRule="exact" w:vAnchor="page" w:hAnchor="margin" w:x="8820" w:y="1123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349" w:hRule="exact" w:vAnchor="page" w:hAnchor="margin" w:x="9612" w:y="11221"/>
        <w:rPr>
          <w:rStyle w:val="C3"/>
          <w:rtl w:val="0"/>
        </w:rPr>
      </w:pPr>
    </w:p>
    <w:p>
      <w:pPr>
        <w:pStyle w:val="P39"/>
        <w:framePr w:w="749" w:h="3319" w:hRule="exact" w:vAnchor="page" w:hAnchor="margin" w:x="9640" w:y="1123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316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105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53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05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53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185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857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185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857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2408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2423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394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394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394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3949"/>
        <w:rPr>
          <w:rStyle w:val="C7"/>
          <w:rtl w:val="0"/>
        </w:rPr>
      </w:pPr>
      <w:r>
        <w:rPr>
          <w:rStyle w:val="C7"/>
          <w:rtl w:val="0"/>
        </w:rPr>
        <w:t>Wear eye protection. Safety glasses. ISO 16321-1</w:t>
      </w:r>
    </w:p>
    <w:p>
      <w:pPr>
        <w:pStyle w:val="P5"/>
        <w:framePr w:w="2365" w:h="1310" w:hRule="exact" w:vAnchor="page" w:hAnchor="margin" w:x="45" w:y="4753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475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4753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4753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If repeated skin contact or contamination of clothing is likely, protective clothing should be worn </w:t>
        <w:br w:type="textWrapping"/>
        <w:t xml:space="preserve"> </w:t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606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06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06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06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6614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661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6922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6922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723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23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23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23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287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287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8034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804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26" w:hRule="exact" w:vAnchor="page" w:hAnchor="margin" w:x="45" w:y="837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836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26" w:hRule="exact" w:vAnchor="page" w:hAnchor="margin" w:x="2460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836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26" w:hRule="exact" w:vAnchor="page" w:hAnchor="margin" w:x="5115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836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26" w:hRule="exact" w:vAnchor="page" w:hAnchor="margin" w:x="7770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836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2"/>
        <w:framePr w:w="10341" w:h="1233" w:hRule="exact" w:vAnchor="page" w:hAnchor="margin" w:x="45" w:y="2717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2717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