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9F077" Type="http://schemas.openxmlformats.org/officeDocument/2006/relationships/officeDocument" Target="/word/document.xml" /><Relationship Id="coreR4B09F077" Type="http://schemas.openxmlformats.org/package/2006/relationships/metadata/core-properties" Target="/docProps/core.xml" /><Relationship Id="customR4B09F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Eliminator Max - Extreme Performance Sanitiser - 10L - Windmill Refill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10.77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In trigger spray bottles and mopping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93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208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567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5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567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567"/>
        <w:rPr>
          <w:rStyle w:val="C7"/>
          <w:rtl w:val="0"/>
        </w:rPr>
      </w:pPr>
      <w:r>
        <w:rPr>
          <w:rStyle w:val="C7"/>
          <w:rtl w:val="0"/>
        </w:rPr>
        <w:t>H315 - Causes skin irritation. H318 - Causes serious eye damage. H410 - Very toxic to aquatic life with long lasting effects.</w:t>
      </w:r>
    </w:p>
    <w:p>
      <w:pPr>
        <w:pStyle w:val="P5"/>
        <w:framePr w:w="3388" w:h="551" w:hRule="exact" w:vAnchor="page" w:hAnchor="margin" w:x="45" w:y="6118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611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6118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6118"/>
        <w:rPr>
          <w:rStyle w:val="C7"/>
          <w:rtl w:val="0"/>
        </w:rPr>
      </w:pPr>
      <w:r>
        <w:rPr>
          <w:rStyle w:val="C7"/>
          <w:rtl w:val="0"/>
        </w:rPr>
        <w:t>For use on all touch points and any water washable surfaces including food contact surfaces.</w:t>
      </w:r>
    </w:p>
    <w:p>
      <w:pPr>
        <w:pStyle w:val="P21"/>
        <w:framePr w:w="1695" w:h="1628" w:hRule="exact" w:vAnchor="page" w:hAnchor="margin" w:x="45" w:y="667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66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803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66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669"/>
        <w:rPr>
          <w:rStyle w:val="C15"/>
          <w:rtl w:val="0"/>
        </w:rPr>
      </w:pPr>
    </w:p>
    <w:p>
      <w:pPr>
        <w:pStyle w:val="P26"/>
        <w:framePr w:w="1740" w:h="1628" w:hRule="exact" w:vAnchor="page" w:hAnchor="margin" w:x="3480" w:y="667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66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803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66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669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66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669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669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669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8303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8318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8303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8318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8303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8318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9"/>
        <w:framePr w:w="10341" w:h="316" w:hRule="exact" w:vAnchor="page" w:hAnchor="margin" w:x="45" w:y="15525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1554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35"/>
        <w:framePr w:w="1391" w:h="1072" w:hRule="exact" w:vAnchor="page" w:hAnchor="margin" w:x="45" w:y="10345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10360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072" w:hRule="exact" w:vAnchor="page" w:hAnchor="margin" w:x="1481" w:y="10345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10360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072" w:hRule="exact" w:vAnchor="page" w:hAnchor="margin" w:x="5696" w:y="10345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10360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10345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1036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10345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1036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8869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8884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8869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8884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skin and eyes.                                                          Hygiene measures: Do not eat, drink or smoke when using this product.</w:t>
      </w:r>
    </w:p>
    <w:p>
      <w:pPr>
        <w:pStyle w:val="P37"/>
        <w:framePr w:w="3051" w:h="1072" w:hRule="exact" w:vAnchor="page" w:hAnchor="margin" w:x="5696" w:y="8869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8884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8869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888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8869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888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04" w:hRule="exact" w:vAnchor="page" w:hAnchor="margin" w:x="45" w:y="9941"/>
        <w:rPr>
          <w:rStyle w:val="C3"/>
          <w:rtl w:val="0"/>
        </w:rPr>
      </w:pPr>
    </w:p>
    <w:p>
      <w:pPr>
        <w:pStyle w:val="P36"/>
        <w:framePr w:w="1395" w:h="374" w:hRule="exact" w:vAnchor="page" w:hAnchor="margin" w:x="43" w:y="9956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404" w:hRule="exact" w:vAnchor="page" w:hAnchor="margin" w:x="1481" w:y="9941"/>
        <w:rPr>
          <w:rStyle w:val="C3"/>
          <w:rtl w:val="0"/>
        </w:rPr>
      </w:pPr>
    </w:p>
    <w:p>
      <w:pPr>
        <w:pStyle w:val="P38"/>
        <w:framePr w:w="4143" w:h="374" w:hRule="exact" w:vAnchor="page" w:hAnchor="margin" w:x="1509" w:y="9956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7"/>
        <w:framePr w:w="3051" w:h="404" w:hRule="exact" w:vAnchor="page" w:hAnchor="margin" w:x="5696" w:y="9941"/>
        <w:rPr>
          <w:rStyle w:val="C3"/>
          <w:rtl w:val="0"/>
        </w:rPr>
      </w:pPr>
    </w:p>
    <w:p>
      <w:pPr>
        <w:pStyle w:val="P38"/>
        <w:framePr w:w="3025" w:h="374" w:hRule="exact" w:vAnchor="page" w:hAnchor="margin" w:x="5724" w:y="9956"/>
        <w:rPr>
          <w:rStyle w:val="C21"/>
          <w:rtl w:val="0"/>
        </w:rPr>
      </w:pPr>
    </w:p>
    <w:p>
      <w:pPr>
        <w:pStyle w:val="P39"/>
        <w:framePr w:w="775" w:h="404" w:hRule="exact" w:vAnchor="page" w:hAnchor="margin" w:x="8792" w:y="9941"/>
        <w:rPr>
          <w:rStyle w:val="C3"/>
          <w:rtl w:val="0"/>
        </w:rPr>
      </w:pPr>
    </w:p>
    <w:p>
      <w:pPr>
        <w:pStyle w:val="P40"/>
        <w:framePr w:w="749" w:h="374" w:hRule="exact" w:vAnchor="page" w:hAnchor="margin" w:x="8820" w:y="995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04" w:hRule="exact" w:vAnchor="page" w:hAnchor="margin" w:x="9612" w:y="9941"/>
        <w:rPr>
          <w:rStyle w:val="C3"/>
          <w:rtl w:val="0"/>
        </w:rPr>
      </w:pPr>
    </w:p>
    <w:p>
      <w:pPr>
        <w:pStyle w:val="P40"/>
        <w:framePr w:w="749" w:h="374" w:hRule="exact" w:vAnchor="page" w:hAnchor="margin" w:x="9640" w:y="995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108" w:hRule="exact" w:vAnchor="page" w:hAnchor="margin" w:x="45" w:y="11417"/>
        <w:rPr>
          <w:rStyle w:val="C3"/>
          <w:rtl w:val="0"/>
        </w:rPr>
      </w:pPr>
    </w:p>
    <w:p>
      <w:pPr>
        <w:pStyle w:val="P36"/>
        <w:framePr w:w="1395" w:h="4078" w:hRule="exact" w:vAnchor="page" w:hAnchor="margin" w:x="43" w:y="1143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4108" w:hRule="exact" w:vAnchor="page" w:hAnchor="margin" w:x="1481" w:y="11417"/>
        <w:rPr>
          <w:rStyle w:val="C3"/>
          <w:rtl w:val="0"/>
        </w:rPr>
      </w:pPr>
    </w:p>
    <w:p>
      <w:pPr>
        <w:pStyle w:val="P38"/>
        <w:framePr w:w="4143" w:h="4078" w:hRule="exact" w:vAnchor="page" w:hAnchor="margin" w:x="1509" w:y="11432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 detergents containing dangerous substances</w:t>
      </w:r>
    </w:p>
    <w:p>
      <w:pPr>
        <w:pStyle w:val="P37"/>
        <w:framePr w:w="3051" w:h="4108" w:hRule="exact" w:vAnchor="page" w:hAnchor="margin" w:x="5696" w:y="11417"/>
        <w:rPr>
          <w:rStyle w:val="C3"/>
          <w:rtl w:val="0"/>
        </w:rPr>
      </w:pPr>
    </w:p>
    <w:p>
      <w:pPr>
        <w:pStyle w:val="P38"/>
        <w:framePr w:w="3025" w:h="4078" w:hRule="exact" w:vAnchor="page" w:hAnchor="margin" w:x="5724" w:y="11432"/>
        <w:rPr>
          <w:rStyle w:val="C21"/>
          <w:rtl w:val="0"/>
        </w:rPr>
      </w:pPr>
    </w:p>
    <w:p>
      <w:pPr>
        <w:pStyle w:val="P39"/>
        <w:framePr w:w="775" w:h="4108" w:hRule="exact" w:vAnchor="page" w:hAnchor="margin" w:x="8792" w:y="11417"/>
        <w:rPr>
          <w:rStyle w:val="C3"/>
          <w:rtl w:val="0"/>
        </w:rPr>
      </w:pPr>
    </w:p>
    <w:p>
      <w:pPr>
        <w:pStyle w:val="P40"/>
        <w:framePr w:w="749" w:h="4078" w:hRule="exact" w:vAnchor="page" w:hAnchor="margin" w:x="8820" w:y="1143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108" w:hRule="exact" w:vAnchor="page" w:hAnchor="margin" w:x="9612" w:y="11417"/>
        <w:rPr>
          <w:rStyle w:val="C3"/>
          <w:rtl w:val="0"/>
        </w:rPr>
      </w:pPr>
    </w:p>
    <w:p>
      <w:pPr>
        <w:pStyle w:val="P40"/>
        <w:framePr w:w="749" w:h="4078" w:hRule="exact" w:vAnchor="page" w:hAnchor="margin" w:x="9640" w:y="1143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551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12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288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2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288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272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272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272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2725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3276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329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8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81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8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817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5621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562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5621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5621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In case of repeated or prolonged contact wear gloves. Chemical resistant gloves (according to European standard ISO 374-1 or equivalent). Nitrile rubber gloves.</w:t>
      </w:r>
    </w:p>
    <w:p>
      <w:pPr>
        <w:pStyle w:val="P5"/>
        <w:framePr w:w="2365" w:h="551" w:hRule="exact" w:vAnchor="page" w:hAnchor="margin" w:x="45" w:y="69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3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9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30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7481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7481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7790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7790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809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09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809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09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374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374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8902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8917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4" w:hRule="exact" w:vAnchor="page" w:hAnchor="margin" w:x="45" w:y="924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9233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4" w:hRule="exact" w:vAnchor="page" w:hAnchor="margin" w:x="2460" w:y="92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9233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4" w:hRule="exact" w:vAnchor="page" w:hAnchor="margin" w:x="5115" w:y="92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9233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4" w:hRule="exact" w:vAnchor="page" w:hAnchor="margin" w:x="7770" w:y="92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9233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3"/>
        <w:framePr w:w="10341" w:h="1233" w:hRule="exact" w:vAnchor="page" w:hAnchor="margin" w:x="45" w:y="3584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3584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