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E4BDD1" Type="http://schemas.openxmlformats.org/officeDocument/2006/relationships/officeDocument" Target="/word/document.xml" /><Relationship Id="coreR4DE4BDD1" Type="http://schemas.openxmlformats.org/package/2006/relationships/metadata/core-properties" Target="/docProps/core.xml" /><Relationship Id="customR4DE4BD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Tork Extra Alcohol Hand Sanitising Gel - 6 x1L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09/04/2026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1.0</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551" w:hRule="exact" w:vAnchor="page" w:hAnchor="margin" w:x="45" w:y="4627"/>
        <w:rPr>
          <w:rStyle w:val="C3"/>
          <w:rtl w:val="0"/>
        </w:rPr>
      </w:pPr>
    </w:p>
    <w:p>
      <w:pPr>
        <w:pStyle w:val="P16"/>
        <w:framePr w:w="10345" w:h="536" w:hRule="exact" w:vAnchor="page" w:hAnchor="margin" w:x="43" w:y="4627"/>
        <w:rPr>
          <w:rStyle w:val="C11"/>
          <w:rtl w:val="0"/>
        </w:rPr>
      </w:pPr>
      <w:r>
        <w:rPr>
          <w:rStyle w:val="C11"/>
          <w:rtl w:val="0"/>
        </w:rPr>
        <w:t>Apply an adequate amount of sanitiser onto dry hands and rub thoroughly over all hand surfaces until completely dry. No rinsing required. Use as part of routine professional hand hygiene procedures.</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178"/>
        <w:rPr>
          <w:rStyle w:val="C3"/>
          <w:rtl w:val="0"/>
        </w:rPr>
      </w:pPr>
    </w:p>
    <w:p>
      <w:pPr>
        <w:pStyle w:val="P20"/>
        <w:framePr w:w="10345" w:h="359" w:hRule="exact" w:vAnchor="page" w:hAnchor="margin" w:x="43" w:y="5193"/>
        <w:rPr>
          <w:rStyle w:val="C13"/>
          <w:rtl w:val="0"/>
        </w:rPr>
      </w:pPr>
      <w:r>
        <w:rPr>
          <w:rStyle w:val="C13"/>
          <w:rtl w:val="0"/>
        </w:rPr>
        <w:t>CLP Classification</w:t>
      </w:r>
    </w:p>
    <w:p>
      <w:pPr>
        <w:pStyle w:val="P5"/>
        <w:framePr w:w="3387" w:h="551" w:hRule="exact" w:vAnchor="page" w:hAnchor="margin" w:x="45" w:y="5552"/>
        <w:rPr>
          <w:rStyle w:val="C3"/>
          <w:rtl w:val="0"/>
        </w:rPr>
      </w:pPr>
    </w:p>
    <w:p>
      <w:pPr>
        <w:pStyle w:val="P6"/>
        <w:framePr w:w="3391" w:h="536" w:hRule="exact" w:vAnchor="page" w:hAnchor="margin" w:x="43" w:y="5552"/>
        <w:rPr>
          <w:rStyle w:val="C6"/>
          <w:rtl w:val="0"/>
        </w:rPr>
      </w:pPr>
      <w:r>
        <w:rPr>
          <w:rStyle w:val="C6"/>
          <w:rtl w:val="0"/>
        </w:rPr>
        <w:t>Hazard Statements</w:t>
      </w:r>
    </w:p>
    <w:p>
      <w:pPr>
        <w:pStyle w:val="P7"/>
        <w:framePr w:w="6909" w:h="551" w:hRule="exact" w:vAnchor="page" w:hAnchor="margin" w:x="3477" w:y="5552"/>
        <w:rPr>
          <w:rStyle w:val="C3"/>
          <w:rtl w:val="0"/>
        </w:rPr>
      </w:pPr>
    </w:p>
    <w:p>
      <w:pPr>
        <w:pStyle w:val="P8"/>
        <w:framePr w:w="6883" w:h="536" w:hRule="exact" w:vAnchor="page" w:hAnchor="margin" w:x="3505" w:y="5552"/>
        <w:rPr>
          <w:rStyle w:val="C7"/>
          <w:rtl w:val="0"/>
        </w:rPr>
      </w:pPr>
      <w:r>
        <w:rPr>
          <w:rStyle w:val="C7"/>
          <w:rtl w:val="0"/>
        </w:rPr>
        <w:t xml:space="preserve">H225: Highly flammable liquid and vapour.                                                             H319: Causes serious eye irritation</w:t>
      </w:r>
    </w:p>
    <w:p>
      <w:pPr>
        <w:pStyle w:val="P5"/>
        <w:framePr w:w="3388" w:h="374" w:hRule="exact" w:vAnchor="page" w:hAnchor="margin" w:x="45" w:y="6103"/>
        <w:rPr>
          <w:rStyle w:val="C3"/>
          <w:rtl w:val="0"/>
        </w:rPr>
      </w:pPr>
    </w:p>
    <w:p>
      <w:pPr>
        <w:pStyle w:val="P6"/>
        <w:framePr w:w="3392" w:h="359" w:hRule="exact" w:vAnchor="page" w:hAnchor="margin" w:x="43" w:y="6103"/>
        <w:rPr>
          <w:rStyle w:val="C6"/>
          <w:rtl w:val="0"/>
        </w:rPr>
      </w:pPr>
      <w:r>
        <w:rPr>
          <w:rStyle w:val="C6"/>
          <w:rtl w:val="0"/>
        </w:rPr>
        <w:t>Intended Use</w:t>
      </w:r>
    </w:p>
    <w:p>
      <w:pPr>
        <w:pStyle w:val="P7"/>
        <w:framePr w:w="6909" w:h="374" w:hRule="exact" w:vAnchor="page" w:hAnchor="margin" w:x="3478" w:y="6103"/>
        <w:rPr>
          <w:rStyle w:val="C3"/>
          <w:rtl w:val="0"/>
        </w:rPr>
      </w:pPr>
    </w:p>
    <w:p>
      <w:pPr>
        <w:pStyle w:val="P8"/>
        <w:framePr w:w="6883" w:h="359" w:hRule="exact" w:vAnchor="page" w:hAnchor="margin" w:x="3506" w:y="6103"/>
        <w:rPr>
          <w:rStyle w:val="C7"/>
          <w:rtl w:val="0"/>
        </w:rPr>
      </w:pPr>
      <w:r>
        <w:rPr>
          <w:rStyle w:val="C7"/>
          <w:rtl w:val="0"/>
        </w:rPr>
        <w:t>Professional alcohol hand sanitising</w:t>
      </w:r>
    </w:p>
    <w:p>
      <w:pPr>
        <w:pStyle w:val="P21"/>
        <w:framePr w:w="1694" w:h="1630" w:hRule="exact" w:vAnchor="page" w:hAnchor="margin" w:x="45" w:y="6476"/>
        <w:rPr>
          <w:rStyle w:val="C3"/>
          <w:rtl w:val="0"/>
        </w:rPr>
      </w:pPr>
    </w:p>
    <w:p>
      <w:pPr>
        <w:pStyle w:val="P22"/>
        <w:framePr w:w="1668" w:h="1615" w:hRule="exact" w:vAnchor="page" w:hAnchor="margin" w:x="43" w:y="6476"/>
        <w:rPr>
          <w:rStyle w:val="C14"/>
          <w:rtl w:val="0"/>
        </w:rPr>
      </w:pPr>
    </w:p>
    <w:p>
      <w:pPr>
        <w:pStyle w:val="P23"/>
        <w:framePr w:w="1740" w:h="1620" w:hRule="exact" w:vAnchor="page" w:hAnchor="margin" w:x="1740" w:y="6480"/>
        <w:rPr>
          <w:rStyle w:val="C3"/>
          <w:rtl w:val="0"/>
        </w:rPr>
      </w:pPr>
    </w:p>
    <w:p>
      <w:pPr>
        <w:pStyle w:val="P24"/>
        <w:framePr w:w="1134" w:h="1134" w:hRule="exact" w:vAnchor="page" w:hAnchor="margin" w:x="2041" w:y="6476"/>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5"/>
        <w:framePr w:w="1683" w:h="440" w:hRule="exact" w:vAnchor="page" w:hAnchor="margin" w:x="1767" w:y="7610"/>
        <w:rPr>
          <w:rStyle w:val="C15"/>
          <w:rtl w:val="0"/>
        </w:rPr>
      </w:pPr>
      <w:r>
        <w:rPr>
          <w:rStyle w:val="C15"/>
          <w:rtl w:val="0"/>
        </w:rPr>
        <w:t>Flammable</w:t>
      </w:r>
    </w:p>
    <w:p>
      <w:pPr>
        <w:pStyle w:val="P26"/>
        <w:framePr w:w="1739" w:h="1630" w:hRule="exact" w:vAnchor="page" w:hAnchor="margin" w:x="3477" w:y="6476"/>
        <w:rPr>
          <w:rStyle w:val="C3"/>
          <w:rtl w:val="0"/>
        </w:rPr>
      </w:pPr>
    </w:p>
    <w:p>
      <w:pPr>
        <w:pStyle w:val="P27"/>
        <w:framePr w:w="1683" w:h="1615" w:hRule="exact" w:vAnchor="page" w:hAnchor="margin" w:x="3505" w:y="6476"/>
        <w:rPr>
          <w:rStyle w:val="C16"/>
          <w:rtl w:val="0"/>
        </w:rPr>
      </w:pPr>
    </w:p>
    <w:p>
      <w:pPr>
        <w:pStyle w:val="P23"/>
        <w:framePr w:w="1740" w:h="1620" w:hRule="exact" w:vAnchor="page" w:hAnchor="margin" w:x="5220" w:y="6480"/>
        <w:rPr>
          <w:rStyle w:val="C3"/>
          <w:rtl w:val="0"/>
        </w:rPr>
      </w:pPr>
    </w:p>
    <w:p>
      <w:pPr>
        <w:pStyle w:val="P24"/>
        <w:framePr w:w="1134" w:h="1134" w:hRule="exact" w:vAnchor="page" w:hAnchor="margin" w:x="5518" w:y="6476"/>
        <w:rPr>
          <w:rStyle w:val="C3"/>
          <w:rtl w:val="0"/>
        </w:rPr>
      </w:pPr>
      <w:r>
        <w:drawing>
          <wp:inline xmlns:wp="http://schemas.openxmlformats.org/drawingml/2006/wordprocessingDrawing">
            <wp:extent cx="718820" cy="71882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718820" cy="718820"/>
                    </a:xfrm>
                    <a:prstGeom prst="rect"/>
                    <a:noFill/>
                  </pic:spPr>
                </pic:pic>
              </a:graphicData>
            </a:graphic>
          </wp:inline>
        </w:drawing>
      </w:r>
    </w:p>
    <w:p>
      <w:pPr>
        <w:pStyle w:val="P25"/>
        <w:framePr w:w="1683" w:h="440" w:hRule="exact" w:vAnchor="page" w:hAnchor="margin" w:x="5244" w:y="7610"/>
        <w:rPr>
          <w:rStyle w:val="C15"/>
          <w:rtl w:val="0"/>
        </w:rPr>
      </w:pPr>
      <w:r>
        <w:rPr>
          <w:rStyle w:val="C15"/>
          <w:rtl w:val="0"/>
        </w:rPr>
        <w:t>Health Hazard</w:t>
      </w:r>
    </w:p>
    <w:p>
      <w:pPr>
        <w:pStyle w:val="P26"/>
        <w:framePr w:w="1739" w:h="1630" w:hRule="exact" w:vAnchor="page" w:hAnchor="margin" w:x="6954" w:y="6476"/>
        <w:rPr>
          <w:rStyle w:val="C3"/>
          <w:rtl w:val="0"/>
        </w:rPr>
      </w:pPr>
    </w:p>
    <w:p>
      <w:pPr>
        <w:pStyle w:val="P27"/>
        <w:framePr w:w="1683" w:h="1615" w:hRule="exact" w:vAnchor="page" w:hAnchor="margin" w:x="6982" w:y="6476"/>
        <w:rPr>
          <w:rStyle w:val="C16"/>
          <w:rtl w:val="0"/>
        </w:rPr>
      </w:pPr>
    </w:p>
    <w:p>
      <w:pPr>
        <w:pStyle w:val="P28"/>
        <w:framePr w:w="1694" w:h="1630" w:hRule="exact" w:vAnchor="page" w:hAnchor="margin" w:x="8693" w:y="6476"/>
        <w:rPr>
          <w:rStyle w:val="C3"/>
          <w:rtl w:val="0"/>
        </w:rPr>
      </w:pPr>
    </w:p>
    <w:p>
      <w:pPr>
        <w:pStyle w:val="P29"/>
        <w:framePr w:w="1668" w:h="1615" w:hRule="exact" w:vAnchor="page" w:hAnchor="margin" w:x="8721" w:y="6476"/>
        <w:rPr>
          <w:rStyle w:val="C17"/>
          <w:rtl w:val="0"/>
        </w:rPr>
      </w:pPr>
    </w:p>
    <w:p>
      <w:pPr>
        <w:pStyle w:val="P30"/>
        <w:framePr w:w="5606" w:h="566" w:hRule="exact" w:vAnchor="page" w:hAnchor="margin" w:x="45" w:y="8107"/>
        <w:rPr>
          <w:rStyle w:val="C3"/>
          <w:rtl w:val="0"/>
        </w:rPr>
      </w:pPr>
    </w:p>
    <w:p>
      <w:pPr>
        <w:pStyle w:val="P31"/>
        <w:framePr w:w="5610" w:h="536" w:hRule="exact" w:vAnchor="page" w:hAnchor="margin" w:x="43" w:y="8122"/>
        <w:rPr>
          <w:rStyle w:val="C18"/>
          <w:rtl w:val="0"/>
        </w:rPr>
      </w:pPr>
      <w:r>
        <w:rPr>
          <w:rStyle w:val="C18"/>
          <w:rtl w:val="0"/>
        </w:rPr>
        <w:t>Precautions Necessary</w:t>
      </w:r>
    </w:p>
    <w:p>
      <w:pPr>
        <w:pStyle w:val="P32"/>
        <w:framePr w:w="3051" w:h="566" w:hRule="exact" w:vAnchor="page" w:hAnchor="margin" w:x="5696" w:y="8107"/>
        <w:rPr>
          <w:rStyle w:val="C3"/>
          <w:rtl w:val="0"/>
        </w:rPr>
      </w:pPr>
    </w:p>
    <w:p>
      <w:pPr>
        <w:pStyle w:val="P33"/>
        <w:framePr w:w="3025" w:h="536" w:hRule="exact" w:vAnchor="page" w:hAnchor="margin" w:x="5724" w:y="8122"/>
        <w:rPr>
          <w:rStyle w:val="C19"/>
          <w:rtl w:val="0"/>
        </w:rPr>
      </w:pPr>
      <w:r>
        <w:rPr>
          <w:rStyle w:val="C19"/>
          <w:rtl w:val="0"/>
        </w:rPr>
        <w:t>Further Action (If Applicable)</w:t>
      </w:r>
    </w:p>
    <w:p>
      <w:pPr>
        <w:pStyle w:val="P34"/>
        <w:framePr w:w="1595" w:h="566" w:hRule="exact" w:vAnchor="page" w:hAnchor="margin" w:x="8792" w:y="8107"/>
        <w:rPr>
          <w:rStyle w:val="C3"/>
          <w:rtl w:val="0"/>
        </w:rPr>
      </w:pPr>
    </w:p>
    <w:p>
      <w:pPr>
        <w:pStyle w:val="P35"/>
        <w:framePr w:w="1569" w:h="536" w:hRule="exact" w:vAnchor="page" w:hAnchor="margin" w:x="8820" w:y="8122"/>
        <w:rPr>
          <w:rStyle w:val="C20"/>
          <w:rtl w:val="0"/>
        </w:rPr>
      </w:pPr>
      <w:r>
        <w:rPr>
          <w:rStyle w:val="C20"/>
          <w:rtl w:val="0"/>
        </w:rPr>
        <w:t>Actioned &amp; Satisfactory</w:t>
      </w:r>
    </w:p>
    <w:p>
      <w:pPr>
        <w:pStyle w:val="P36"/>
        <w:framePr w:w="1391" w:h="1578" w:hRule="exact" w:vAnchor="page" w:hAnchor="margin" w:x="45" w:y="8673"/>
        <w:rPr>
          <w:rStyle w:val="C3"/>
          <w:rtl w:val="0"/>
        </w:rPr>
      </w:pPr>
    </w:p>
    <w:p>
      <w:pPr>
        <w:pStyle w:val="P37"/>
        <w:framePr w:w="1395" w:h="1548" w:hRule="exact" w:vAnchor="page" w:hAnchor="margin" w:x="43" w:y="8688"/>
        <w:rPr>
          <w:rStyle w:val="C21"/>
          <w:rtl w:val="0"/>
        </w:rPr>
      </w:pPr>
      <w:r>
        <w:rPr>
          <w:rStyle w:val="C21"/>
          <w:rtl w:val="0"/>
        </w:rPr>
        <w:t>Usage</w:t>
      </w:r>
    </w:p>
    <w:p>
      <w:pPr>
        <w:pStyle w:val="P38"/>
        <w:framePr w:w="4169" w:h="1578" w:hRule="exact" w:vAnchor="page" w:hAnchor="margin" w:x="1481" w:y="8673"/>
        <w:rPr>
          <w:rStyle w:val="C3"/>
          <w:rtl w:val="0"/>
        </w:rPr>
      </w:pPr>
    </w:p>
    <w:p>
      <w:pPr>
        <w:pStyle w:val="P39"/>
        <w:framePr w:w="4143" w:h="1548" w:hRule="exact" w:vAnchor="page" w:hAnchor="margin" w:x="1509" w:y="8688"/>
        <w:rPr>
          <w:rStyle w:val="C22"/>
          <w:rtl w:val="0"/>
        </w:rPr>
      </w:pPr>
      <w:r>
        <w:rPr>
          <w:rStyle w:val="C22"/>
          <w:rtl w:val="0"/>
        </w:rPr>
        <w:t>If exposure to chemical is likely during typical use, provide eye flushing systems and safety showers close to the working place. hen using do not eat, drink or smoke. ash contaminated clothing before re-use.</w:t>
      </w:r>
    </w:p>
    <w:p>
      <w:pPr>
        <w:pStyle w:val="P38"/>
        <w:framePr w:w="3051" w:h="1578" w:hRule="exact" w:vAnchor="page" w:hAnchor="margin" w:x="5696" w:y="8673"/>
        <w:rPr>
          <w:rStyle w:val="C3"/>
          <w:rtl w:val="0"/>
        </w:rPr>
      </w:pPr>
    </w:p>
    <w:p>
      <w:pPr>
        <w:pStyle w:val="P39"/>
        <w:framePr w:w="3025" w:h="1548" w:hRule="exact" w:vAnchor="page" w:hAnchor="margin" w:x="5724" w:y="8688"/>
        <w:rPr>
          <w:rStyle w:val="C22"/>
          <w:rtl w:val="0"/>
        </w:rPr>
      </w:pPr>
    </w:p>
    <w:p>
      <w:pPr>
        <w:pStyle w:val="P40"/>
        <w:framePr w:w="775" w:h="1578" w:hRule="exact" w:vAnchor="page" w:hAnchor="margin" w:x="8792" w:y="8673"/>
        <w:rPr>
          <w:rStyle w:val="C3"/>
          <w:rtl w:val="0"/>
        </w:rPr>
      </w:pPr>
    </w:p>
    <w:p>
      <w:pPr>
        <w:pStyle w:val="P41"/>
        <w:framePr w:w="749" w:h="1548" w:hRule="exact" w:vAnchor="page" w:hAnchor="margin" w:x="8820" w:y="8688"/>
        <w:rPr>
          <w:rStyle w:val="C23"/>
          <w:rtl w:val="0"/>
        </w:rPr>
      </w:pPr>
      <w:r>
        <w:rPr>
          <w:rStyle w:val="C23"/>
          <w:rtl w:val="0"/>
        </w:rPr>
        <w:t>☐ Yes</w:t>
      </w:r>
    </w:p>
    <w:p>
      <w:pPr>
        <w:pStyle w:val="P40"/>
        <w:framePr w:w="775" w:h="1578" w:hRule="exact" w:vAnchor="page" w:hAnchor="margin" w:x="9612" w:y="8673"/>
        <w:rPr>
          <w:rStyle w:val="C3"/>
          <w:rtl w:val="0"/>
        </w:rPr>
      </w:pPr>
    </w:p>
    <w:p>
      <w:pPr>
        <w:pStyle w:val="P41"/>
        <w:framePr w:w="749" w:h="1548" w:hRule="exact" w:vAnchor="page" w:hAnchor="margin" w:x="9640" w:y="8688"/>
        <w:rPr>
          <w:rStyle w:val="C23"/>
          <w:rtl w:val="0"/>
        </w:rPr>
      </w:pPr>
      <w:r>
        <w:rPr>
          <w:rStyle w:val="C23"/>
          <w:rtl w:val="0"/>
        </w:rPr>
        <w:t>☐ No</w:t>
      </w:r>
    </w:p>
    <w:p>
      <w:pPr>
        <w:rPr>
          <w:rtl w:val="0"/>
        </w:rPr>
        <w:sectPr>
          <w:type w:val="nextPage"/>
          <w:pgSz w:w="11908" w:h="16833"/>
          <w:pgMar w:left="737" w:right="737" w:top="737" w:bottom="737" w:header="708" w:footer="708" w:gutter="0"/>
        </w:sectPr>
      </w:pPr>
    </w:p>
    <w:p>
      <w:pPr>
        <w:pStyle w:val="P36"/>
        <w:framePr w:w="1391" w:h="6131" w:hRule="exact" w:vAnchor="page" w:hAnchor="margin" w:x="45" w:y="7374"/>
        <w:rPr>
          <w:rStyle w:val="C3"/>
          <w:rtl w:val="0"/>
        </w:rPr>
      </w:pPr>
    </w:p>
    <w:p>
      <w:pPr>
        <w:pStyle w:val="P37"/>
        <w:framePr w:w="1395" w:h="6101" w:hRule="exact" w:vAnchor="page" w:hAnchor="margin" w:x="43" w:y="7389"/>
        <w:rPr>
          <w:rStyle w:val="C21"/>
          <w:rtl w:val="0"/>
        </w:rPr>
      </w:pPr>
      <w:r>
        <w:rPr>
          <w:rStyle w:val="C21"/>
          <w:rtl w:val="0"/>
        </w:rPr>
        <w:t>Spillage</w:t>
      </w:r>
    </w:p>
    <w:p>
      <w:pPr>
        <w:pStyle w:val="P38"/>
        <w:framePr w:w="4169" w:h="6131" w:hRule="exact" w:vAnchor="page" w:hAnchor="margin" w:x="1481" w:y="7374"/>
        <w:rPr>
          <w:rStyle w:val="C3"/>
          <w:rtl w:val="0"/>
        </w:rPr>
      </w:pPr>
    </w:p>
    <w:p>
      <w:pPr>
        <w:pStyle w:val="P39"/>
        <w:framePr w:w="4143" w:h="6101" w:hRule="exact" w:vAnchor="page" w:hAnchor="margin" w:x="1509" w:y="7389"/>
        <w:rPr>
          <w:rStyle w:val="C22"/>
          <w:rtl w:val="0"/>
        </w:rPr>
      </w:pPr>
      <w:r>
        <w:rPr>
          <w:rStyle w:val="C22"/>
          <w:rtl w:val="0"/>
        </w:rPr>
        <w:t xml:space="preserve">Non-sparking tools should be used. Soak up with inert absorbent material. </w:t>
        <w:br w:type="textWrapping"/>
        <w:t xml:space="preserve">Suppress (knock down) gases/vapours/mists with a water </w:t>
        <w:br w:type="textWrapping"/>
        <w:t xml:space="preserve">spray jet. </w:t>
        <w:br w:type="textWrapping"/>
        <w:t>For large spills, provide dyking or other appropriate contain</w:t>
        <w:br w:type="textWrapping"/>
        <w:t xml:space="preserve">ment to keep material from spreading. If dyked material can </w:t>
        <w:br w:type="textWrapping"/>
        <w:t xml:space="preserve">be pumped, store recovered material in appropriate container. </w:t>
        <w:br w:type="textWrapping"/>
        <w:t>Clean up remaining materials from spill with suitable absor</w:t>
        <w:br w:type="textWrapping"/>
        <w:t xml:space="preserve">bent. </w:t>
        <w:br w:type="textWrapping"/>
        <w:t>Local or national regulations may apply to releases and dis</w:t>
        <w:br w:type="textWrapping"/>
        <w:t xml:space="preserve">posal of this material, as well as those materials and items </w:t>
        <w:br w:type="textWrapping"/>
        <w:t>employed in the cleanup of releases. You will need to deter</w:t>
        <w:br w:type="textWrapping"/>
        <w:t xml:space="preserve">mine which regulations are applicable. </w:t>
        <w:br w:type="textWrapping"/>
        <w:t>Sections 13 and 15 of this SDS provide information regarding certain local or national requirements.</w:t>
      </w:r>
    </w:p>
    <w:p>
      <w:pPr>
        <w:pStyle w:val="P38"/>
        <w:framePr w:w="3051" w:h="6131" w:hRule="exact" w:vAnchor="page" w:hAnchor="margin" w:x="5696" w:y="7374"/>
        <w:rPr>
          <w:rStyle w:val="C3"/>
          <w:rtl w:val="0"/>
        </w:rPr>
      </w:pPr>
    </w:p>
    <w:p>
      <w:pPr>
        <w:pStyle w:val="P39"/>
        <w:framePr w:w="3025" w:h="6101" w:hRule="exact" w:vAnchor="page" w:hAnchor="margin" w:x="5724" w:y="7389"/>
        <w:rPr>
          <w:rStyle w:val="C22"/>
          <w:rtl w:val="0"/>
        </w:rPr>
      </w:pPr>
    </w:p>
    <w:p>
      <w:pPr>
        <w:pStyle w:val="P40"/>
        <w:framePr w:w="775" w:h="6131" w:hRule="exact" w:vAnchor="page" w:hAnchor="margin" w:x="8792" w:y="7374"/>
        <w:rPr>
          <w:rStyle w:val="C3"/>
          <w:rtl w:val="0"/>
        </w:rPr>
      </w:pPr>
    </w:p>
    <w:p>
      <w:pPr>
        <w:pStyle w:val="P41"/>
        <w:framePr w:w="749" w:h="6101" w:hRule="exact" w:vAnchor="page" w:hAnchor="margin" w:x="8820" w:y="7389"/>
        <w:rPr>
          <w:rStyle w:val="C23"/>
          <w:rtl w:val="0"/>
        </w:rPr>
      </w:pPr>
      <w:r>
        <w:rPr>
          <w:rStyle w:val="C23"/>
          <w:rtl w:val="0"/>
        </w:rPr>
        <w:t>☐ Yes</w:t>
      </w:r>
    </w:p>
    <w:p>
      <w:pPr>
        <w:pStyle w:val="P40"/>
        <w:framePr w:w="775" w:h="6131" w:hRule="exact" w:vAnchor="page" w:hAnchor="margin" w:x="9612" w:y="7374"/>
        <w:rPr>
          <w:rStyle w:val="C3"/>
          <w:rtl w:val="0"/>
        </w:rPr>
      </w:pPr>
    </w:p>
    <w:p>
      <w:pPr>
        <w:pStyle w:val="P41"/>
        <w:framePr w:w="749" w:h="6101" w:hRule="exact" w:vAnchor="page" w:hAnchor="margin" w:x="9640" w:y="7389"/>
        <w:rPr>
          <w:rStyle w:val="C23"/>
          <w:rtl w:val="0"/>
        </w:rPr>
      </w:pPr>
      <w:r>
        <w:rPr>
          <w:rStyle w:val="C23"/>
          <w:rtl w:val="0"/>
        </w:rPr>
        <w:t>☐ No</w:t>
      </w:r>
    </w:p>
    <w:p>
      <w:pPr>
        <w:pStyle w:val="P36"/>
        <w:framePr w:w="1391" w:h="6637" w:hRule="exact" w:vAnchor="page" w:hAnchor="margin" w:x="45" w:y="737"/>
        <w:rPr>
          <w:rStyle w:val="C3"/>
          <w:rtl w:val="0"/>
        </w:rPr>
      </w:pPr>
    </w:p>
    <w:p>
      <w:pPr>
        <w:pStyle w:val="P37"/>
        <w:framePr w:w="1395" w:h="6607" w:hRule="exact" w:vAnchor="page" w:hAnchor="margin" w:x="43" w:y="752"/>
        <w:rPr>
          <w:rStyle w:val="C21"/>
          <w:rtl w:val="0"/>
        </w:rPr>
      </w:pPr>
      <w:r>
        <w:rPr>
          <w:rStyle w:val="C21"/>
          <w:rtl w:val="0"/>
        </w:rPr>
        <w:t>Storage</w:t>
      </w:r>
    </w:p>
    <w:p>
      <w:pPr>
        <w:pStyle w:val="P38"/>
        <w:framePr w:w="4169" w:h="6637" w:hRule="exact" w:vAnchor="page" w:hAnchor="margin" w:x="1481" w:y="737"/>
        <w:rPr>
          <w:rStyle w:val="C3"/>
          <w:rtl w:val="0"/>
        </w:rPr>
      </w:pPr>
    </w:p>
    <w:p>
      <w:pPr>
        <w:pStyle w:val="P39"/>
        <w:framePr w:w="4143" w:h="6607" w:hRule="exact" w:vAnchor="page" w:hAnchor="margin" w:x="1509" w:y="752"/>
        <w:rPr>
          <w:rStyle w:val="C22"/>
          <w:rtl w:val="0"/>
        </w:rPr>
      </w:pPr>
      <w:r>
        <w:rPr>
          <w:rStyle w:val="C22"/>
          <w:rtl w:val="0"/>
        </w:rPr>
        <w:t>Requirements for storage areas and containers:</w:t>
        <w:br w:type="textWrapping"/>
        <w:t>Keep in properly labelled containers. Keep tightly closed.</w:t>
        <w:br w:type="textWrapping"/>
        <w:t>Keep in a cool, well-ventilated place. Store in accordance with the particular national regulations. Keep away from heat and sources of ignition.</w:t>
        <w:br w:type="textWrapping"/>
        <w:br w:type="textWrapping"/>
        <w:t>Advice on common storage:</w:t>
        <w:br w:type="textWrapping"/>
        <w:t>Do not store with the following product types:</w:t>
        <w:br w:type="textWrapping"/>
        <w:br w:type="textWrapping"/>
        <w:t>Strong oxidizing agents</w:t>
        <w:br w:type="textWrapping"/>
        <w:t>Self-reactive substances and mixtures</w:t>
        <w:br w:type="textWrapping"/>
        <w:t>Organic peroxides</w:t>
        <w:br w:type="textWrapping"/>
        <w:t>Flammable solids</w:t>
        <w:br w:type="textWrapping"/>
        <w:t>Pyrophoric liquids</w:t>
        <w:br w:type="textWrapping"/>
        <w:t>Pyrophoric solids</w:t>
        <w:br w:type="textWrapping"/>
        <w:t>Self-heating substances and mixtures</w:t>
        <w:br w:type="textWrapping"/>
        <w:t>Substances and mixtures which, in contact with water, emit flammable gases</w:t>
        <w:br w:type="textWrapping"/>
        <w:t>Explosives</w:t>
        <w:br w:type="textWrapping"/>
        <w:t>Gases</w:t>
        <w:br w:type="textWrapping"/>
        <w:t>Very acutely toxic substances and mixtures</w:t>
      </w:r>
    </w:p>
    <w:p>
      <w:pPr>
        <w:pStyle w:val="P38"/>
        <w:framePr w:w="3051" w:h="6637" w:hRule="exact" w:vAnchor="page" w:hAnchor="margin" w:x="5696" w:y="737"/>
        <w:rPr>
          <w:rStyle w:val="C3"/>
          <w:rtl w:val="0"/>
        </w:rPr>
      </w:pPr>
    </w:p>
    <w:p>
      <w:pPr>
        <w:pStyle w:val="P39"/>
        <w:framePr w:w="3025" w:h="6607" w:hRule="exact" w:vAnchor="page" w:hAnchor="margin" w:x="5724" w:y="752"/>
        <w:rPr>
          <w:rStyle w:val="C22"/>
          <w:rtl w:val="0"/>
        </w:rPr>
      </w:pPr>
    </w:p>
    <w:p>
      <w:pPr>
        <w:pStyle w:val="P40"/>
        <w:framePr w:w="775" w:h="6637" w:hRule="exact" w:vAnchor="page" w:hAnchor="margin" w:x="8792" w:y="737"/>
        <w:rPr>
          <w:rStyle w:val="C3"/>
          <w:rtl w:val="0"/>
        </w:rPr>
      </w:pPr>
    </w:p>
    <w:p>
      <w:pPr>
        <w:pStyle w:val="P41"/>
        <w:framePr w:w="749" w:h="6607" w:hRule="exact" w:vAnchor="page" w:hAnchor="margin" w:x="8820" w:y="752"/>
        <w:rPr>
          <w:rStyle w:val="C23"/>
          <w:rtl w:val="0"/>
        </w:rPr>
      </w:pPr>
      <w:r>
        <w:rPr>
          <w:rStyle w:val="C23"/>
          <w:rtl w:val="0"/>
        </w:rPr>
        <w:t>☐ Yes</w:t>
      </w:r>
    </w:p>
    <w:p>
      <w:pPr>
        <w:pStyle w:val="P40"/>
        <w:framePr w:w="775" w:h="6637" w:hRule="exact" w:vAnchor="page" w:hAnchor="margin" w:x="9612" w:y="737"/>
        <w:rPr>
          <w:rStyle w:val="C3"/>
          <w:rtl w:val="0"/>
        </w:rPr>
      </w:pPr>
    </w:p>
    <w:p>
      <w:pPr>
        <w:pStyle w:val="P41"/>
        <w:framePr w:w="749" w:h="6607" w:hRule="exact" w:vAnchor="page" w:hAnchor="margin" w:x="9640" w:y="752"/>
        <w:rPr>
          <w:rStyle w:val="C23"/>
          <w:rtl w:val="0"/>
        </w:rPr>
      </w:pPr>
      <w:r>
        <w:rPr>
          <w:rStyle w:val="C23"/>
          <w:rtl w:val="0"/>
        </w:rPr>
        <w:t>☐ No</w:t>
      </w:r>
    </w:p>
    <w:p>
      <w:pPr>
        <w:rPr>
          <w:rtl w:val="0"/>
        </w:rPr>
        <w:sectPr>
          <w:type w:val="nextPage"/>
          <w:pgSz w:w="11908" w:h="16833"/>
          <w:pgMar w:left="737" w:right="737" w:top="737" w:bottom="737" w:header="708" w:footer="708" w:gutter="0"/>
        </w:sectPr>
      </w:pPr>
    </w:p>
    <w:p>
      <w:pPr>
        <w:pStyle w:val="P30"/>
        <w:framePr w:w="10341" w:h="316" w:hRule="exact" w:vAnchor="page" w:hAnchor="margin" w:x="45" w:y="10410"/>
        <w:rPr>
          <w:rStyle w:val="C3"/>
          <w:rtl w:val="0"/>
        </w:rPr>
      </w:pPr>
    </w:p>
    <w:p>
      <w:pPr>
        <w:pStyle w:val="P31"/>
        <w:framePr w:w="10345" w:h="286" w:hRule="exact" w:vAnchor="page" w:hAnchor="margin" w:x="43" w:y="10425"/>
        <w:rPr>
          <w:rStyle w:val="C18"/>
          <w:rtl w:val="0"/>
        </w:rPr>
      </w:pPr>
      <w:r>
        <w:rPr>
          <w:rStyle w:val="C18"/>
          <w:rtl w:val="0"/>
        </w:rPr>
        <w:t>First Aid Measures</w:t>
      </w:r>
    </w:p>
    <w:p>
      <w:pPr>
        <w:pStyle w:val="P5"/>
        <w:framePr w:w="2365" w:h="551" w:hRule="exact" w:vAnchor="page" w:hAnchor="margin" w:x="45" w:y="10727"/>
        <w:rPr>
          <w:rStyle w:val="C3"/>
          <w:rtl w:val="0"/>
        </w:rPr>
      </w:pPr>
    </w:p>
    <w:p>
      <w:pPr>
        <w:pStyle w:val="P6"/>
        <w:framePr w:w="2369" w:h="536" w:hRule="exact" w:vAnchor="page" w:hAnchor="margin" w:x="43" w:y="10727"/>
        <w:rPr>
          <w:rStyle w:val="C6"/>
          <w:rtl w:val="0"/>
        </w:rPr>
      </w:pPr>
      <w:r>
        <w:rPr>
          <w:rStyle w:val="C6"/>
          <w:rtl w:val="0"/>
        </w:rPr>
        <w:t>General First Aid Measures</w:t>
      </w:r>
    </w:p>
    <w:p>
      <w:pPr>
        <w:pStyle w:val="P7"/>
        <w:framePr w:w="7931" w:h="551" w:hRule="exact" w:vAnchor="page" w:hAnchor="margin" w:x="2455" w:y="10727"/>
        <w:rPr>
          <w:rStyle w:val="C3"/>
          <w:rtl w:val="0"/>
        </w:rPr>
      </w:pPr>
    </w:p>
    <w:p>
      <w:pPr>
        <w:pStyle w:val="P8"/>
        <w:framePr w:w="7905" w:h="536" w:hRule="exact" w:vAnchor="page" w:hAnchor="margin" w:x="2483" w:y="10727"/>
        <w:rPr>
          <w:rStyle w:val="C7"/>
          <w:rtl w:val="0"/>
        </w:rPr>
      </w:pPr>
      <w:r>
        <w:rPr>
          <w:rStyle w:val="C7"/>
          <w:rtl w:val="0"/>
        </w:rPr>
        <w:t>In the case of accident or if you feel unwell, seek medical advice immediately. When symptoms persist or in all cases of doubt seek medical advice.</w:t>
      </w:r>
    </w:p>
    <w:p>
      <w:pPr>
        <w:pStyle w:val="P5"/>
        <w:framePr w:w="2365" w:h="316" w:hRule="exact" w:vAnchor="page" w:hAnchor="margin" w:x="45" w:y="11278"/>
        <w:rPr>
          <w:rStyle w:val="C3"/>
          <w:rtl w:val="0"/>
        </w:rPr>
      </w:pPr>
    </w:p>
    <w:p>
      <w:pPr>
        <w:pStyle w:val="P6"/>
        <w:framePr w:w="2369" w:h="301" w:hRule="exact" w:vAnchor="page" w:hAnchor="margin" w:x="43" w:y="11278"/>
        <w:rPr>
          <w:rStyle w:val="C6"/>
          <w:rtl w:val="0"/>
        </w:rPr>
      </w:pPr>
      <w:r>
        <w:rPr>
          <w:rStyle w:val="C6"/>
          <w:rtl w:val="0"/>
        </w:rPr>
        <w:t>After Skin Contact</w:t>
      </w:r>
    </w:p>
    <w:p>
      <w:pPr>
        <w:pStyle w:val="P7"/>
        <w:framePr w:w="7931" w:h="316" w:hRule="exact" w:vAnchor="page" w:hAnchor="margin" w:x="2455" w:y="11278"/>
        <w:rPr>
          <w:rStyle w:val="C3"/>
          <w:rtl w:val="0"/>
        </w:rPr>
      </w:pPr>
    </w:p>
    <w:p>
      <w:pPr>
        <w:pStyle w:val="P8"/>
        <w:framePr w:w="7905" w:h="301" w:hRule="exact" w:vAnchor="page" w:hAnchor="margin" w:x="2483" w:y="11278"/>
        <w:rPr>
          <w:rStyle w:val="C7"/>
          <w:rtl w:val="0"/>
        </w:rPr>
      </w:pPr>
      <w:r>
        <w:rPr>
          <w:rStyle w:val="C7"/>
          <w:rtl w:val="0"/>
        </w:rPr>
        <w:t>Remove contaminated clothing and shoes.</w:t>
      </w:r>
    </w:p>
    <w:p>
      <w:pPr>
        <w:pStyle w:val="P5"/>
        <w:framePr w:w="2365" w:h="316" w:hRule="exact" w:vAnchor="page" w:hAnchor="margin" w:x="45" w:y="11594"/>
        <w:rPr>
          <w:rStyle w:val="C3"/>
          <w:rtl w:val="0"/>
        </w:rPr>
      </w:pPr>
    </w:p>
    <w:p>
      <w:pPr>
        <w:pStyle w:val="P6"/>
        <w:framePr w:w="2369" w:h="301" w:hRule="exact" w:vAnchor="page" w:hAnchor="margin" w:x="43" w:y="11594"/>
        <w:rPr>
          <w:rStyle w:val="C6"/>
          <w:rtl w:val="0"/>
        </w:rPr>
      </w:pPr>
      <w:r>
        <w:rPr>
          <w:rStyle w:val="C6"/>
          <w:rtl w:val="0"/>
        </w:rPr>
        <w:t>After Inhalation</w:t>
      </w:r>
    </w:p>
    <w:p>
      <w:pPr>
        <w:pStyle w:val="P7"/>
        <w:framePr w:w="7931" w:h="316" w:hRule="exact" w:vAnchor="page" w:hAnchor="margin" w:x="2455" w:y="11594"/>
        <w:rPr>
          <w:rStyle w:val="C3"/>
          <w:rtl w:val="0"/>
        </w:rPr>
      </w:pPr>
    </w:p>
    <w:p>
      <w:pPr>
        <w:pStyle w:val="P8"/>
        <w:framePr w:w="7905" w:h="301" w:hRule="exact" w:vAnchor="page" w:hAnchor="margin" w:x="2483" w:y="11594"/>
        <w:rPr>
          <w:rStyle w:val="C7"/>
          <w:rtl w:val="0"/>
        </w:rPr>
      </w:pPr>
      <w:r>
        <w:rPr>
          <w:rStyle w:val="C7"/>
          <w:rtl w:val="0"/>
        </w:rPr>
        <w:t>If inhaled, remove to fresh air. Get medical attention if symptoms occur.</w:t>
      </w:r>
    </w:p>
    <w:p>
      <w:pPr>
        <w:pStyle w:val="P5"/>
        <w:framePr w:w="2365" w:h="551" w:hRule="exact" w:vAnchor="page" w:hAnchor="margin" w:x="45" w:y="11911"/>
        <w:rPr>
          <w:rStyle w:val="C3"/>
          <w:rtl w:val="0"/>
        </w:rPr>
      </w:pPr>
    </w:p>
    <w:p>
      <w:pPr>
        <w:pStyle w:val="P6"/>
        <w:framePr w:w="2369" w:h="536" w:hRule="exact" w:vAnchor="page" w:hAnchor="margin" w:x="43" w:y="11911"/>
        <w:rPr>
          <w:rStyle w:val="C6"/>
          <w:rtl w:val="0"/>
        </w:rPr>
      </w:pPr>
      <w:r>
        <w:rPr>
          <w:rStyle w:val="C6"/>
          <w:rtl w:val="0"/>
        </w:rPr>
        <w:t>After Eye Contact</w:t>
      </w:r>
    </w:p>
    <w:p>
      <w:pPr>
        <w:pStyle w:val="P7"/>
        <w:framePr w:w="7931" w:h="551" w:hRule="exact" w:vAnchor="page" w:hAnchor="margin" w:x="2455" w:y="11911"/>
        <w:rPr>
          <w:rStyle w:val="C3"/>
          <w:rtl w:val="0"/>
        </w:rPr>
      </w:pPr>
    </w:p>
    <w:p>
      <w:pPr>
        <w:pStyle w:val="P8"/>
        <w:framePr w:w="7905" w:h="536" w:hRule="exact" w:vAnchor="page" w:hAnchor="margin" w:x="2483" w:y="11911"/>
        <w:rPr>
          <w:rStyle w:val="C7"/>
          <w:rtl w:val="0"/>
        </w:rPr>
      </w:pPr>
      <w:r>
        <w:rPr>
          <w:rStyle w:val="C7"/>
          <w:rtl w:val="0"/>
        </w:rPr>
        <w:t>In case of contact, immediately flush eyes with plenty of water for at least 15 minutes. If easy to do, remove contact lens, if worn. Get medical attention.</w:t>
      </w:r>
    </w:p>
    <w:p>
      <w:pPr>
        <w:pStyle w:val="P5"/>
        <w:framePr w:w="2365" w:h="551" w:hRule="exact" w:vAnchor="page" w:hAnchor="margin" w:x="45" w:y="12462"/>
        <w:rPr>
          <w:rStyle w:val="C3"/>
          <w:rtl w:val="0"/>
        </w:rPr>
      </w:pPr>
    </w:p>
    <w:p>
      <w:pPr>
        <w:pStyle w:val="P6"/>
        <w:framePr w:w="2369" w:h="536" w:hRule="exact" w:vAnchor="page" w:hAnchor="margin" w:x="43" w:y="12462"/>
        <w:rPr>
          <w:rStyle w:val="C6"/>
          <w:rtl w:val="0"/>
        </w:rPr>
      </w:pPr>
      <w:r>
        <w:rPr>
          <w:rStyle w:val="C6"/>
          <w:rtl w:val="0"/>
        </w:rPr>
        <w:t>After Ingestion</w:t>
      </w:r>
    </w:p>
    <w:p>
      <w:pPr>
        <w:pStyle w:val="P7"/>
        <w:framePr w:w="7931" w:h="551" w:hRule="exact" w:vAnchor="page" w:hAnchor="margin" w:x="2455" w:y="12462"/>
        <w:rPr>
          <w:rStyle w:val="C3"/>
          <w:rtl w:val="0"/>
        </w:rPr>
      </w:pPr>
    </w:p>
    <w:p>
      <w:pPr>
        <w:pStyle w:val="P8"/>
        <w:framePr w:w="7905" w:h="536" w:hRule="exact" w:vAnchor="page" w:hAnchor="margin" w:x="2483" w:y="12462"/>
        <w:rPr>
          <w:rStyle w:val="C7"/>
          <w:rtl w:val="0"/>
        </w:rPr>
      </w:pPr>
      <w:r>
        <w:rPr>
          <w:rStyle w:val="C7"/>
          <w:rtl w:val="0"/>
        </w:rPr>
        <w:t>If swallowed, DO NOT induce vomiting. Get medical attention if symptoms occur. Rinse mouth thoroughly with water.</w:t>
      </w:r>
    </w:p>
    <w:p>
      <w:pPr>
        <w:pStyle w:val="P30"/>
        <w:framePr w:w="10341" w:h="308" w:hRule="exact" w:vAnchor="page" w:hAnchor="margin" w:x="45" w:y="13013"/>
        <w:rPr>
          <w:rStyle w:val="C3"/>
          <w:rtl w:val="0"/>
        </w:rPr>
      </w:pPr>
    </w:p>
    <w:p>
      <w:pPr>
        <w:pStyle w:val="P31"/>
        <w:framePr w:w="10345" w:h="278" w:hRule="exact" w:vAnchor="page" w:hAnchor="margin" w:x="43" w:y="13028"/>
        <w:rPr>
          <w:rStyle w:val="C18"/>
          <w:rtl w:val="0"/>
        </w:rPr>
      </w:pPr>
      <w:r>
        <w:rPr>
          <w:rStyle w:val="C18"/>
          <w:rtl w:val="0"/>
        </w:rPr>
        <w:t>Personal Protective Equipment</w:t>
      </w:r>
    </w:p>
    <w:p>
      <w:pPr>
        <w:pStyle w:val="P5"/>
        <w:framePr w:w="2365" w:h="804" w:hRule="exact" w:vAnchor="page" w:hAnchor="margin" w:x="45" w:y="14553"/>
        <w:rPr>
          <w:rStyle w:val="C3"/>
          <w:rtl w:val="0"/>
        </w:rPr>
      </w:pPr>
    </w:p>
    <w:p>
      <w:pPr>
        <w:pStyle w:val="P6"/>
        <w:framePr w:w="2369" w:h="789" w:hRule="exact" w:vAnchor="page" w:hAnchor="margin" w:x="43" w:y="14553"/>
        <w:rPr>
          <w:rStyle w:val="C6"/>
          <w:rtl w:val="0"/>
        </w:rPr>
      </w:pPr>
      <w:r>
        <w:rPr>
          <w:rStyle w:val="C6"/>
          <w:rtl w:val="0"/>
        </w:rPr>
        <w:t>Eye and Face Protection Requirements</w:t>
      </w:r>
    </w:p>
    <w:p>
      <w:pPr>
        <w:pStyle w:val="P7"/>
        <w:framePr w:w="7931" w:h="804" w:hRule="exact" w:vAnchor="page" w:hAnchor="margin" w:x="2455" w:y="14553"/>
        <w:rPr>
          <w:rStyle w:val="C3"/>
          <w:rtl w:val="0"/>
        </w:rPr>
      </w:pPr>
    </w:p>
    <w:p>
      <w:pPr>
        <w:pStyle w:val="P8"/>
        <w:framePr w:w="7905" w:h="789" w:hRule="exact" w:vAnchor="page" w:hAnchor="margin" w:x="2483" w:y="14553"/>
        <w:rPr>
          <w:rStyle w:val="C7"/>
          <w:rtl w:val="0"/>
        </w:rPr>
      </w:pPr>
      <w:r>
        <w:rPr>
          <w:rStyle w:val="C7"/>
          <w:rtl w:val="0"/>
        </w:rPr>
        <w:t>Not required</w:t>
      </w:r>
    </w:p>
    <w:p>
      <w:pPr>
        <w:pStyle w:val="P5"/>
        <w:framePr w:w="2365" w:h="308" w:hRule="exact" w:vAnchor="page" w:hAnchor="margin" w:x="45" w:y="15357"/>
        <w:rPr>
          <w:rStyle w:val="C3"/>
          <w:rtl w:val="0"/>
        </w:rPr>
      </w:pPr>
    </w:p>
    <w:p>
      <w:pPr>
        <w:pStyle w:val="P6"/>
        <w:framePr w:w="2369" w:h="293" w:hRule="exact" w:vAnchor="page" w:hAnchor="margin" w:x="43" w:y="15357"/>
        <w:rPr>
          <w:rStyle w:val="C6"/>
          <w:rtl w:val="0"/>
        </w:rPr>
      </w:pPr>
      <w:r>
        <w:rPr>
          <w:rStyle w:val="C6"/>
          <w:rtl w:val="0"/>
        </w:rPr>
        <w:t>Skin Protection</w:t>
      </w:r>
    </w:p>
    <w:p>
      <w:pPr>
        <w:pStyle w:val="P7"/>
        <w:framePr w:w="7931" w:h="308" w:hRule="exact" w:vAnchor="page" w:hAnchor="margin" w:x="2455" w:y="15357"/>
        <w:rPr>
          <w:rStyle w:val="C3"/>
          <w:rtl w:val="0"/>
        </w:rPr>
      </w:pPr>
    </w:p>
    <w:p>
      <w:pPr>
        <w:pStyle w:val="P8"/>
        <w:framePr w:w="7905" w:h="293" w:hRule="exact" w:vAnchor="page" w:hAnchor="margin" w:x="2483" w:y="15357"/>
        <w:rPr>
          <w:rStyle w:val="C7"/>
          <w:rtl w:val="0"/>
        </w:rPr>
      </w:pPr>
      <w:r>
        <w:rPr>
          <w:rStyle w:val="C7"/>
          <w:rtl w:val="0"/>
        </w:rPr>
        <w:t>Not applicable</w:t>
      </w:r>
    </w:p>
    <w:p>
      <w:pPr>
        <w:pStyle w:val="P36"/>
        <w:framePr w:w="1391" w:h="9673" w:hRule="exact" w:vAnchor="page" w:hAnchor="margin" w:x="45" w:y="737"/>
        <w:rPr>
          <w:rStyle w:val="C3"/>
          <w:rtl w:val="0"/>
        </w:rPr>
      </w:pPr>
    </w:p>
    <w:p>
      <w:pPr>
        <w:pStyle w:val="P37"/>
        <w:framePr w:w="1395" w:h="9643" w:hRule="exact" w:vAnchor="page" w:hAnchor="margin" w:x="43" w:y="752"/>
        <w:rPr>
          <w:rStyle w:val="C21"/>
          <w:rtl w:val="0"/>
        </w:rPr>
      </w:pPr>
      <w:r>
        <w:rPr>
          <w:rStyle w:val="C21"/>
          <w:rtl w:val="0"/>
        </w:rPr>
        <w:t>Waste Treatment</w:t>
      </w:r>
    </w:p>
    <w:p>
      <w:pPr>
        <w:pStyle w:val="P38"/>
        <w:framePr w:w="4169" w:h="9673" w:hRule="exact" w:vAnchor="page" w:hAnchor="margin" w:x="1481" w:y="737"/>
        <w:rPr>
          <w:rStyle w:val="C3"/>
          <w:rtl w:val="0"/>
        </w:rPr>
      </w:pPr>
    </w:p>
    <w:p>
      <w:pPr>
        <w:pStyle w:val="P39"/>
        <w:framePr w:w="4143" w:h="9643" w:hRule="exact" w:vAnchor="page" w:hAnchor="margin" w:x="1509" w:y="752"/>
        <w:rPr>
          <w:rStyle w:val="C22"/>
          <w:rtl w:val="0"/>
        </w:rPr>
      </w:pPr>
      <w:r>
        <w:rPr>
          <w:rStyle w:val="C22"/>
          <w:rtl w:val="0"/>
        </w:rPr>
        <w:t>Product:</w:t>
        <w:br w:type="textWrapping"/>
        <w:t>Dispose of in accordance with local regulations. According to the European Waste Catalogue, Waste Codes are not product specific, but application specific. Waste codes should be assigned by the user, preferably in discussion with the waste disposal authorities. Do not dispose of waste into sewer.</w:t>
        <w:br w:type="textWrapping"/>
        <w:br w:type="textWrapping"/>
        <w:t>Contaminated packaging:</w:t>
        <w:br w:type="textWrapping"/>
        <w:t>Empty containers should be taken to an approved waste handling site for recycling or disposal. Empty containers retain residue and can be dangerous. Do not pressurize, cut, weld, braze, solder, drill, grind, or expose such containers to heat, flame, sparks, or other sources of ignition. They may explode and cause injury and/or death. If not otherwise specified: Dispose of as unused product.</w:t>
        <w:br w:type="textWrapping"/>
        <w:br w:type="textWrapping"/>
        <w:t>Waste Code:</w:t>
        <w:br w:type="textWrapping"/>
        <w:t>The following Waste Codes are only suggestions:</w:t>
        <w:br w:type="textWrapping"/>
        <w:br w:type="textWrapping"/>
        <w:t>used product</w:t>
        <w:br w:type="textWrapping"/>
        <w:t>07 06 04*, other organic solvents, washing liquids and mother liquors</w:t>
        <w:br w:type="textWrapping"/>
        <w:br w:type="textWrapping"/>
        <w:t>unused product</w:t>
        <w:br w:type="textWrapping"/>
        <w:t>07 06 04*, other organic solvents, washing liquids and mother liquors</w:t>
        <w:br w:type="textWrapping"/>
        <w:br w:type="textWrapping"/>
        <w:t>uncleaned packagings</w:t>
        <w:br w:type="textWrapping"/>
        <w:t>15 01 10*, packaging containing residues of or contaminated by hazardous substance</w:t>
      </w:r>
    </w:p>
    <w:p>
      <w:pPr>
        <w:pStyle w:val="P38"/>
        <w:framePr w:w="3051" w:h="9673" w:hRule="exact" w:vAnchor="page" w:hAnchor="margin" w:x="5696" w:y="737"/>
        <w:rPr>
          <w:rStyle w:val="C3"/>
          <w:rtl w:val="0"/>
        </w:rPr>
      </w:pPr>
    </w:p>
    <w:p>
      <w:pPr>
        <w:pStyle w:val="P39"/>
        <w:framePr w:w="3025" w:h="9643" w:hRule="exact" w:vAnchor="page" w:hAnchor="margin" w:x="5724" w:y="752"/>
        <w:rPr>
          <w:rStyle w:val="C22"/>
          <w:rtl w:val="0"/>
        </w:rPr>
      </w:pPr>
    </w:p>
    <w:p>
      <w:pPr>
        <w:pStyle w:val="P40"/>
        <w:framePr w:w="775" w:h="9673" w:hRule="exact" w:vAnchor="page" w:hAnchor="margin" w:x="8792" w:y="737"/>
        <w:rPr>
          <w:rStyle w:val="C3"/>
          <w:rtl w:val="0"/>
        </w:rPr>
      </w:pPr>
    </w:p>
    <w:p>
      <w:pPr>
        <w:pStyle w:val="P41"/>
        <w:framePr w:w="749" w:h="9643" w:hRule="exact" w:vAnchor="page" w:hAnchor="margin" w:x="8820" w:y="752"/>
        <w:rPr>
          <w:rStyle w:val="C23"/>
          <w:rtl w:val="0"/>
        </w:rPr>
      </w:pPr>
      <w:r>
        <w:rPr>
          <w:rStyle w:val="C23"/>
          <w:rtl w:val="0"/>
        </w:rPr>
        <w:t>☐ Yes</w:t>
      </w:r>
    </w:p>
    <w:p>
      <w:pPr>
        <w:pStyle w:val="P40"/>
        <w:framePr w:w="775" w:h="9673" w:hRule="exact" w:vAnchor="page" w:hAnchor="margin" w:x="9612" w:y="737"/>
        <w:rPr>
          <w:rStyle w:val="C3"/>
          <w:rtl w:val="0"/>
        </w:rPr>
      </w:pPr>
    </w:p>
    <w:p>
      <w:pPr>
        <w:pStyle w:val="P41"/>
        <w:framePr w:w="749" w:h="9643" w:hRule="exact" w:vAnchor="page" w:hAnchor="margin" w:x="9640" w:y="752"/>
        <w:rPr>
          <w:rStyle w:val="C23"/>
          <w:rtl w:val="0"/>
        </w:rPr>
      </w:pPr>
      <w:r>
        <w:rPr>
          <w:rStyle w:val="C23"/>
          <w:rtl w:val="0"/>
        </w:rPr>
        <w:t>☐ No</w:t>
      </w:r>
    </w:p>
    <w:p>
      <w:pPr>
        <w:pStyle w:val="P42"/>
        <w:framePr w:w="10341" w:h="1233" w:hRule="exact" w:vAnchor="page" w:hAnchor="margin" w:x="45" w:y="13321"/>
        <w:rPr>
          <w:rStyle w:val="C3"/>
          <w:rtl w:val="0"/>
        </w:rPr>
      </w:pPr>
    </w:p>
    <w:p>
      <w:pPr>
        <w:pStyle w:val="P43"/>
        <w:framePr w:w="10345" w:h="1218" w:hRule="exact" w:vAnchor="page" w:hAnchor="margin" w:x="43" w:y="13321"/>
        <w:rPr>
          <w:rStyle w:val="C24"/>
          <w:rtl w:val="0"/>
        </w:rPr>
      </w:pPr>
    </w:p>
    <w:p>
      <w:pPr>
        <w:rPr>
          <w:rtl w:val="0"/>
        </w:rPr>
        <w:sectPr>
          <w:type w:val="nextPage"/>
          <w:pgSz w:w="11908" w:h="16833"/>
          <w:pgMar w:left="737" w:right="737" w:top="737" w:bottom="737" w:header="708" w:footer="708" w:gutter="0"/>
        </w:sectPr>
      </w:pPr>
    </w:p>
    <w:p>
      <w:pPr>
        <w:pStyle w:val="P5"/>
        <w:framePr w:w="2365" w:h="551" w:hRule="exact" w:vAnchor="page" w:hAnchor="margin" w:x="45" w:y="737"/>
        <w:rPr>
          <w:rStyle w:val="C3"/>
          <w:rtl w:val="0"/>
        </w:rPr>
      </w:pPr>
    </w:p>
    <w:p>
      <w:pPr>
        <w:pStyle w:val="P6"/>
        <w:framePr w:w="2369" w:h="536" w:hRule="exact" w:vAnchor="page" w:hAnchor="margin" w:x="43" w:y="737"/>
        <w:rPr>
          <w:rStyle w:val="C6"/>
          <w:rtl w:val="0"/>
        </w:rPr>
      </w:pPr>
      <w:r>
        <w:rPr>
          <w:rStyle w:val="C6"/>
          <w:rtl w:val="0"/>
        </w:rPr>
        <w:t>Respiratory Protection</w:t>
      </w:r>
    </w:p>
    <w:p>
      <w:pPr>
        <w:pStyle w:val="P7"/>
        <w:framePr w:w="7931" w:h="551" w:hRule="exact" w:vAnchor="page" w:hAnchor="margin" w:x="2455" w:y="737"/>
        <w:rPr>
          <w:rStyle w:val="C3"/>
          <w:rtl w:val="0"/>
        </w:rPr>
      </w:pPr>
    </w:p>
    <w:p>
      <w:pPr>
        <w:pStyle w:val="P8"/>
        <w:framePr w:w="7905" w:h="536" w:hRule="exact" w:vAnchor="page" w:hAnchor="margin" w:x="2483" w:y="737"/>
        <w:rPr>
          <w:rStyle w:val="C7"/>
          <w:rtl w:val="0"/>
        </w:rPr>
      </w:pPr>
      <w:r>
        <w:rPr>
          <w:rStyle w:val="C7"/>
          <w:rtl w:val="0"/>
        </w:rPr>
        <w:t>No personal respiratory protective equipment normally required</w:t>
      </w:r>
    </w:p>
    <w:p>
      <w:pPr>
        <w:pStyle w:val="P44"/>
        <w:framePr w:w="10341" w:h="308" w:hRule="exact" w:vAnchor="page" w:hAnchor="margin" w:x="45" w:y="1288"/>
        <w:rPr>
          <w:rStyle w:val="C3"/>
          <w:rtl w:val="0"/>
        </w:rPr>
      </w:pPr>
    </w:p>
    <w:p>
      <w:pPr>
        <w:pStyle w:val="P45"/>
        <w:framePr w:w="10345" w:h="293" w:hRule="exact" w:vAnchor="page" w:hAnchor="margin" w:x="43" w:y="1288"/>
        <w:rPr>
          <w:rStyle w:val="C25"/>
          <w:rtl w:val="0"/>
        </w:rPr>
      </w:pPr>
      <w:r>
        <w:rPr>
          <w:rStyle w:val="C25"/>
          <w:rtl w:val="0"/>
        </w:rPr>
        <w:t>Measures for Monitoring (Including Health Surveillance where applicable)</w:t>
      </w:r>
    </w:p>
    <w:p>
      <w:pPr>
        <w:pStyle w:val="P42"/>
        <w:framePr w:w="10341" w:h="308" w:hRule="exact" w:vAnchor="page" w:hAnchor="margin" w:x="45" w:y="1596"/>
        <w:rPr>
          <w:rStyle w:val="C3"/>
          <w:rtl w:val="0"/>
        </w:rPr>
      </w:pPr>
    </w:p>
    <w:p>
      <w:pPr>
        <w:pStyle w:val="P43"/>
        <w:framePr w:w="10345" w:h="293" w:hRule="exact" w:vAnchor="page" w:hAnchor="margin" w:x="43" w:y="1596"/>
        <w:rPr>
          <w:rStyle w:val="C24"/>
          <w:rtl w:val="0"/>
        </w:rPr>
      </w:pPr>
      <w:r>
        <w:rPr>
          <w:rStyle w:val="C24"/>
          <w:rtl w:val="0"/>
        </w:rPr>
        <w:t>Not applicable</w:t>
      </w:r>
    </w:p>
    <w:p>
      <w:pPr>
        <w:pStyle w:val="P5"/>
        <w:framePr w:w="2365" w:h="804" w:hRule="exact" w:vAnchor="page" w:hAnchor="margin" w:x="45" w:y="1904"/>
        <w:rPr>
          <w:rStyle w:val="C3"/>
          <w:rtl w:val="0"/>
        </w:rPr>
      </w:pPr>
    </w:p>
    <w:p>
      <w:pPr>
        <w:pStyle w:val="P6"/>
        <w:framePr w:w="2369" w:h="789" w:hRule="exact" w:vAnchor="page" w:hAnchor="margin" w:x="43" w:y="1904"/>
        <w:rPr>
          <w:rStyle w:val="C6"/>
          <w:rtl w:val="0"/>
        </w:rPr>
      </w:pPr>
      <w:r>
        <w:rPr>
          <w:rStyle w:val="C6"/>
          <w:rtl w:val="0"/>
        </w:rPr>
        <w:t>Additional Considerations</w:t>
      </w:r>
    </w:p>
    <w:p>
      <w:pPr>
        <w:pStyle w:val="P7"/>
        <w:framePr w:w="7931" w:h="804" w:hRule="exact" w:vAnchor="page" w:hAnchor="margin" w:x="2455" w:y="1904"/>
        <w:rPr>
          <w:rStyle w:val="C3"/>
          <w:rtl w:val="0"/>
        </w:rPr>
      </w:pPr>
    </w:p>
    <w:p>
      <w:pPr>
        <w:pStyle w:val="P8"/>
        <w:framePr w:w="7905" w:h="789" w:hRule="exact" w:vAnchor="page" w:hAnchor="margin" w:x="2483" w:y="1904"/>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30"/>
        <w:framePr w:w="10341" w:h="331" w:hRule="exact" w:vAnchor="page" w:hAnchor="margin" w:x="45" w:y="2708"/>
        <w:rPr>
          <w:rStyle w:val="C3"/>
          <w:rtl w:val="0"/>
        </w:rPr>
      </w:pPr>
    </w:p>
    <w:p>
      <w:pPr>
        <w:pStyle w:val="P31"/>
        <w:framePr w:w="10345" w:h="301" w:hRule="exact" w:vAnchor="page" w:hAnchor="margin" w:x="43" w:y="2723"/>
        <w:rPr>
          <w:rStyle w:val="C18"/>
          <w:rtl w:val="0"/>
        </w:rPr>
      </w:pPr>
      <w:r>
        <w:rPr>
          <w:rStyle w:val="C18"/>
          <w:rtl w:val="0"/>
        </w:rPr>
        <w:t>Fire Extinguishing Agent</w:t>
      </w:r>
    </w:p>
    <w:p>
      <w:pPr>
        <w:pStyle w:val="P46"/>
        <w:framePr w:w="2370" w:h="325" w:hRule="exact" w:vAnchor="page" w:hAnchor="margin" w:x="45" w:y="3045"/>
        <w:rPr>
          <w:rStyle w:val="C3"/>
          <w:rtl w:val="0"/>
        </w:rPr>
      </w:pPr>
    </w:p>
    <w:p>
      <w:pPr>
        <w:pStyle w:val="P47"/>
        <w:framePr w:w="2430" w:h="315" w:hRule="exact" w:vAnchor="page" w:hAnchor="margin" w:x="15" w:y="3045"/>
        <w:rPr>
          <w:rStyle w:val="C3"/>
          <w:rtl w:val="0"/>
        </w:rPr>
      </w:pPr>
    </w:p>
    <w:p>
      <w:pPr>
        <w:pStyle w:val="P48"/>
        <w:framePr w:w="225" w:h="316" w:hRule="exact" w:vAnchor="page" w:hAnchor="margin" w:x="43" w:y="3039"/>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49"/>
        <w:framePr w:w="2144" w:h="316" w:hRule="exact" w:vAnchor="page" w:hAnchor="margin" w:x="268" w:y="3039"/>
        <w:rPr>
          <w:rStyle w:val="C27"/>
          <w:rtl w:val="0"/>
        </w:rPr>
      </w:pPr>
      <w:r>
        <w:rPr>
          <w:rStyle w:val="C27"/>
          <w:rtl w:val="0"/>
        </w:rPr>
        <w:t>Water</w:t>
      </w:r>
    </w:p>
    <w:p>
      <w:pPr>
        <w:pStyle w:val="P50"/>
        <w:framePr w:w="2610" w:h="325" w:hRule="exact" w:vAnchor="page" w:hAnchor="margin" w:x="2460" w:y="3045"/>
        <w:rPr>
          <w:rStyle w:val="C3"/>
          <w:rtl w:val="0"/>
        </w:rPr>
      </w:pPr>
    </w:p>
    <w:p>
      <w:pPr>
        <w:pStyle w:val="P47"/>
        <w:framePr w:w="2640" w:h="315" w:hRule="exact" w:vAnchor="page" w:hAnchor="margin" w:x="2460" w:y="3045"/>
        <w:rPr>
          <w:rStyle w:val="C3"/>
          <w:rtl w:val="0"/>
        </w:rPr>
      </w:pPr>
    </w:p>
    <w:p>
      <w:pPr>
        <w:pStyle w:val="P48"/>
        <w:framePr w:w="225" w:h="316" w:hRule="exact" w:vAnchor="page" w:hAnchor="margin" w:x="2484" w:y="3039"/>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49"/>
        <w:framePr w:w="2362" w:h="316" w:hRule="exact" w:vAnchor="page" w:hAnchor="margin" w:x="2709" w:y="3039"/>
        <w:rPr>
          <w:rStyle w:val="C27"/>
          <w:rtl w:val="0"/>
        </w:rPr>
      </w:pPr>
      <w:r>
        <w:rPr>
          <w:rStyle w:val="C27"/>
          <w:rtl w:val="0"/>
        </w:rPr>
        <w:t>Foam</w:t>
      </w:r>
    </w:p>
    <w:p>
      <w:pPr>
        <w:pStyle w:val="P50"/>
        <w:framePr w:w="2610" w:h="325" w:hRule="exact" w:vAnchor="page" w:hAnchor="margin" w:x="5115" w:y="3045"/>
        <w:rPr>
          <w:rStyle w:val="C3"/>
          <w:rtl w:val="0"/>
        </w:rPr>
      </w:pPr>
    </w:p>
    <w:p>
      <w:pPr>
        <w:pStyle w:val="P47"/>
        <w:framePr w:w="2640" w:h="315" w:hRule="exact" w:vAnchor="page" w:hAnchor="margin" w:x="5115" w:y="3045"/>
        <w:rPr>
          <w:rStyle w:val="C3"/>
          <w:rtl w:val="0"/>
        </w:rPr>
      </w:pPr>
    </w:p>
    <w:p>
      <w:pPr>
        <w:pStyle w:val="P48"/>
        <w:framePr w:w="225" w:h="316" w:hRule="exact" w:vAnchor="page" w:hAnchor="margin" w:x="5142" w:y="3039"/>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49"/>
        <w:framePr w:w="2362" w:h="316" w:hRule="exact" w:vAnchor="page" w:hAnchor="margin" w:x="5367" w:y="3039"/>
        <w:rPr>
          <w:rStyle w:val="C27"/>
          <w:rtl w:val="0"/>
        </w:rPr>
      </w:pPr>
      <w:r>
        <w:rPr>
          <w:rStyle w:val="C27"/>
          <w:rtl w:val="0"/>
        </w:rPr>
        <w:t>CO2</w:t>
      </w:r>
    </w:p>
    <w:p>
      <w:pPr>
        <w:pStyle w:val="P50"/>
        <w:framePr w:w="2610" w:h="325" w:hRule="exact" w:vAnchor="page" w:hAnchor="margin" w:x="7770" w:y="3045"/>
        <w:rPr>
          <w:rStyle w:val="C3"/>
          <w:rtl w:val="0"/>
        </w:rPr>
      </w:pPr>
    </w:p>
    <w:p>
      <w:pPr>
        <w:pStyle w:val="P47"/>
        <w:framePr w:w="2640" w:h="315" w:hRule="exact" w:vAnchor="page" w:hAnchor="margin" w:x="7770" w:y="3045"/>
        <w:rPr>
          <w:rStyle w:val="C3"/>
          <w:rtl w:val="0"/>
        </w:rPr>
      </w:pPr>
    </w:p>
    <w:p>
      <w:pPr>
        <w:pStyle w:val="P48"/>
        <w:framePr w:w="225" w:h="316" w:hRule="exact" w:vAnchor="page" w:hAnchor="margin" w:x="7801" w:y="3039"/>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49"/>
        <w:framePr w:w="2362" w:h="316" w:hRule="exact" w:vAnchor="page" w:hAnchor="margin" w:x="8026" w:y="3039"/>
        <w:rPr>
          <w:rStyle w:val="C27"/>
          <w:rtl w:val="0"/>
        </w:rPr>
      </w:pPr>
      <w:r>
        <w:rPr>
          <w:rStyle w:val="C27"/>
          <w:rtl w:val="0"/>
        </w:rPr>
        <w:t>Dry Powder</w:t>
      </w: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bidi w:val="0"/>
      <w:jc w:val="left"/>
    </w:pPr>
  </w:style>
  <w:style w:type="paragraph" w:styleId="P24">
    <w:name w:val="ParagraphStyle23"/>
    <w:hidden/>
  </w:style>
  <w:style w:type="paragraph" w:styleId="P25">
    <w:name w:val="ParagraphStyle24"/>
    <w:hidden/>
    <w:pPr>
      <w:bidi w:val="0"/>
      <w:jc w:val="center"/>
    </w:pPr>
  </w:style>
  <w:style w:type="paragraph" w:styleId="P26">
    <w:name w:val="ParagraphStyle25"/>
    <w:hidden/>
    <w:pPr>
      <w:pBdr>
        <w:bottom w:val="single" w:sz="6" w:space="0" w:shadow="0" w:frame="0" w:color="000000"/>
      </w:pBdr>
      <w:shd w:val="clear" w:fill="auto"/>
    </w:pPr>
  </w:style>
  <w:style w:type="paragraph" w:styleId="P27">
    <w:name w:val="ParagraphStyle26"/>
    <w:hidden/>
    <w:pPr>
      <w:bidi w:val="0"/>
      <w:jc w:val="left"/>
    </w:pPr>
  </w:style>
  <w:style w:type="paragraph" w:styleId="P28">
    <w:name w:val="ParagraphStyle27"/>
    <w:hidden/>
    <w:pPr>
      <w:pBdr>
        <w:bottom w:val="single" w:sz="6" w:space="0" w:shadow="0" w:frame="0" w:color="000000"/>
        <w:right w:val="single" w:sz="6" w:space="0" w:shadow="0" w:frame="0" w:color="000000"/>
      </w:pBdr>
      <w:shd w:val="clear" w:fill="auto"/>
    </w:pPr>
  </w:style>
  <w:style w:type="paragraph" w:styleId="P29">
    <w:name w:val="ParagraphStyle28"/>
    <w:hidden/>
    <w:pPr>
      <w:bidi w:val="0"/>
      <w:jc w:val="left"/>
    </w:pPr>
  </w:style>
  <w:style w:type="paragraph" w:styleId="P30">
    <w:name w:val="ParagraphStyle29"/>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31">
    <w:name w:val="ParagraphStyle30"/>
    <w:hidden/>
    <w:pPr>
      <w:bidi w:val="0"/>
      <w:jc w:val="left"/>
    </w:pPr>
  </w:style>
  <w:style w:type="paragraph" w:styleId="P32">
    <w:name w:val="ParagraphStyle31"/>
    <w:hidden/>
    <w:pPr>
      <w:pBdr>
        <w:top w:val="single" w:sz="6" w:space="0" w:shadow="0" w:frame="0" w:color="000000"/>
        <w:bottom w:val="single" w:sz="6" w:space="0" w:shadow="0" w:frame="0" w:color="000000"/>
        <w:right w:val="single" w:sz="6" w:space="0" w:shadow="0" w:frame="0" w:color="000000"/>
      </w:pBdr>
      <w:shd w:val="clear" w:fill="162336"/>
    </w:pPr>
  </w:style>
  <w:style w:type="paragraph" w:styleId="P33">
    <w:name w:val="ParagraphStyle32"/>
    <w:hidden/>
    <w:pPr>
      <w:bidi w:val="0"/>
      <w:jc w:val="left"/>
    </w:pPr>
  </w:style>
  <w:style w:type="paragraph" w:styleId="P34">
    <w:name w:val="ParagraphStyle33"/>
    <w:hidden/>
    <w:pPr>
      <w:pBdr>
        <w:top w:val="single" w:sz="6" w:space="0" w:shadow="0" w:frame="0" w:color="000000"/>
        <w:bottom w:val="single" w:sz="6" w:space="0" w:shadow="0" w:frame="0" w:color="000000"/>
        <w:right w:val="single" w:sz="6" w:space="0" w:shadow="0" w:frame="0" w:color="000000"/>
      </w:pBdr>
      <w:shd w:val="clear" w:fill="162336"/>
    </w:pPr>
  </w:style>
  <w:style w:type="paragraph" w:styleId="P35">
    <w:name w:val="ParagraphStyle34"/>
    <w:hidden/>
    <w:pPr>
      <w:bidi w:val="0"/>
      <w:jc w:val="center"/>
    </w:pPr>
  </w:style>
  <w:style w:type="paragraph" w:styleId="P36">
    <w:name w:val="ParagraphStyle35"/>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7">
    <w:name w:val="ParagraphStyle36"/>
    <w:hidden/>
    <w:pPr>
      <w:bidi w:val="0"/>
      <w:jc w:val="left"/>
    </w:pPr>
  </w:style>
  <w:style w:type="paragraph" w:styleId="P38">
    <w:name w:val="ParagraphStyle37"/>
    <w:hidden/>
    <w:pPr>
      <w:pBdr>
        <w:top w:val="single" w:sz="6" w:space="0" w:shadow="0" w:frame="0" w:color="000000"/>
        <w:bottom w:val="single" w:sz="6" w:space="0" w:shadow="0" w:frame="0" w:color="000000"/>
        <w:right w:val="single" w:sz="6" w:space="0" w:shadow="0" w:frame="0" w:color="000000"/>
      </w:pBdr>
      <w:shd w:val="clear" w:fill="auto"/>
    </w:pPr>
  </w:style>
  <w:style w:type="paragraph" w:styleId="P39">
    <w:name w:val="ParagraphStyle38"/>
    <w:hidden/>
    <w:pPr>
      <w:bidi w:val="0"/>
      <w:jc w:val="left"/>
    </w:pPr>
  </w:style>
  <w:style w:type="paragraph" w:styleId="P40">
    <w:name w:val="ParagraphStyle39"/>
    <w:hidden/>
    <w:pPr>
      <w:pBdr>
        <w:top w:val="single" w:sz="6" w:space="0" w:shadow="0" w:frame="0" w:color="000000"/>
        <w:bottom w:val="single" w:sz="6" w:space="0" w:shadow="0" w:frame="0" w:color="000000"/>
        <w:right w:val="single" w:sz="6" w:space="0" w:shadow="0" w:frame="0" w:color="000000"/>
      </w:pBdr>
      <w:shd w:val="clear" w:fill="auto"/>
    </w:pPr>
  </w:style>
  <w:style w:type="paragraph" w:styleId="P41">
    <w:name w:val="ParagraphStyle40"/>
    <w:hidden/>
    <w:pPr>
      <w:bidi w:val="0"/>
      <w:jc w:val="center"/>
    </w:pPr>
  </w:style>
  <w:style w:type="paragraph" w:styleId="P42">
    <w:name w:val="ParagraphStyle41"/>
    <w:hidden/>
    <w:pPr>
      <w:pBdr>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5">
    <w:name w:val="ParagraphStyle44"/>
    <w:hidden/>
    <w:pPr>
      <w:bidi w:val="0"/>
      <w:jc w:val="left"/>
    </w:pPr>
  </w:style>
  <w:style w:type="paragraph" w:styleId="P46">
    <w:name w:val="ParagraphStyle45"/>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7">
    <w:name w:val="ParagraphStyle46"/>
    <w:hidden/>
    <w:pPr>
      <w:shd w:val="clear" w:fill="auto"/>
      <w:bidi w:val="0"/>
      <w:jc w:val="left"/>
    </w:pPr>
  </w:style>
  <w:style w:type="paragraph" w:styleId="P48">
    <w:name w:val="ParagraphStyle47"/>
    <w:hidden/>
    <w:pPr>
      <w:shd w:val="clear" w:fill="auto"/>
      <w:bidi w:val="0"/>
      <w:jc w:val="center"/>
    </w:pPr>
  </w:style>
  <w:style w:type="paragraph" w:styleId="P49">
    <w:name w:val="ParagraphStyle48"/>
    <w:hidden/>
    <w:pPr>
      <w:shd w:val="clear" w:fill="auto"/>
      <w:bidi w:val="0"/>
      <w:jc w:val="left"/>
    </w:pPr>
  </w:style>
  <w:style w:type="paragraph" w:styleId="P50">
    <w:name w:val="ParagraphStyle49"/>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1"/>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0"/>
      <w:i w:val="0"/>
      <w:strike w:val="0"/>
      <w:noProof w:val="1"/>
      <w:color w:val="000000"/>
      <w:sz w:val="18"/>
      <w:szCs w:val="18"/>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1"/>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0"/>
      <w:i w:val="0"/>
      <w:strike w:val="0"/>
      <w:noProof w:val="1"/>
      <w:color w:val="000000"/>
      <w:sz w:val="22"/>
      <w:szCs w:val="22"/>
      <w:u w:val="none"/>
    </w:rPr>
  </w:style>
  <w:style w:type="character" w:styleId="C25">
    <w:name w:val="CharacterStyle21"/>
    <w:hidden/>
    <w:rPr>
      <w:rFonts w:ascii="Arial" w:hAnsi="Arial" w:eastAsia="Arial"/>
      <w:b w:val="1"/>
      <w:i w:val="0"/>
      <w:strike w:val="0"/>
      <w:noProof w:val="1"/>
      <w:color w:val="FFFFFF"/>
      <w:sz w:val="22"/>
      <w:szCs w:val="22"/>
      <w:u w:val="none"/>
    </w:rPr>
  </w:style>
  <w:style w:type="character" w:styleId="C26">
    <w:name w:val="CharacterStyle22"/>
    <w:hidden/>
    <w:rPr>
      <w:rFonts w:ascii="Arial" w:hAnsi="Arial" w:eastAsia="Arial"/>
      <w:noProof w:val="1"/>
      <w:color w:val="000000"/>
      <w:sz w:val="22"/>
      <w:szCs w:val="22"/>
    </w:rPr>
  </w:style>
  <w:style w:type="character" w:styleId="C27">
    <w:name w:val="CharacterStyle23"/>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