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2C449" Type="http://schemas.openxmlformats.org/officeDocument/2006/relationships/officeDocument" Target="/word/document.xml" /><Relationship Id="coreR6932C449" Type="http://schemas.openxmlformats.org/package/2006/relationships/metadata/core-properties" Target="/docProps/core.xml" /><Relationship Id="customR6932C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Tork Luxury S4 Premium Mild Foam Hand Soap - 6 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13/05/2024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Insert the 1L refill into a compatible Tork S4 dispenser. Apply foam soap onto wet hands, lather thoroughly over palms and fingers, rinse with clean water, and dry hands completely. Suitable for regular daily hand washing.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Professional luxury foam hand cleansing</w:t>
      </w: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1057" w:hRule="exact" w:vAnchor="page" w:hAnchor="margin" w:x="45" w:y="9647"/>
        <w:rPr>
          <w:rStyle w:val="C3"/>
          <w:rtl w:val="0"/>
        </w:rPr>
      </w:pPr>
    </w:p>
    <w:p>
      <w:pPr>
        <w:pStyle w:val="P6"/>
        <w:framePr w:w="2369" w:h="1042" w:hRule="exact" w:vAnchor="page" w:hAnchor="margin" w:x="43" w:y="9647"/>
        <w:rPr>
          <w:rStyle w:val="C6"/>
          <w:rtl w:val="0"/>
        </w:rPr>
      </w:pPr>
      <w:r>
        <w:rPr>
          <w:rStyle w:val="C6"/>
          <w:rtl w:val="0"/>
        </w:rPr>
        <w:t>After Ingestion</w:t>
      </w:r>
    </w:p>
    <w:p>
      <w:pPr>
        <w:pStyle w:val="P7"/>
        <w:framePr w:w="7931" w:h="1057" w:hRule="exact" w:vAnchor="page" w:hAnchor="margin" w:x="2455" w:y="9647"/>
        <w:rPr>
          <w:rStyle w:val="C3"/>
          <w:rtl w:val="0"/>
        </w:rPr>
      </w:pPr>
    </w:p>
    <w:p>
      <w:pPr>
        <w:pStyle w:val="P8"/>
        <w:framePr w:w="7905" w:h="1042" w:hRule="exact" w:vAnchor="page" w:hAnchor="margin" w:x="2483" w:y="9647"/>
        <w:rPr>
          <w:rStyle w:val="C7"/>
          <w:rtl w:val="0"/>
        </w:rPr>
      </w:pPr>
      <w:r>
        <w:rPr>
          <w:rStyle w:val="C7"/>
          <w:rtl w:val="0"/>
        </w:rPr>
        <w:t>Upon ingestion of larger amounts: do NOT induce vomiting; Rinse the mouth and drink about one glass of water. Where appropriate, consult Poison Control Centre or doctor. In the case of babies/infants, always contact Poison Control Centre or doctor.</w:t>
      </w:r>
    </w:p>
    <w:p>
      <w:pPr>
        <w:pStyle w:val="P27"/>
        <w:framePr w:w="10341" w:h="308" w:hRule="exact" w:vAnchor="page" w:hAnchor="margin" w:x="45" w:y="10704"/>
        <w:rPr>
          <w:rStyle w:val="C3"/>
          <w:rtl w:val="0"/>
        </w:rPr>
      </w:pPr>
    </w:p>
    <w:p>
      <w:pPr>
        <w:pStyle w:val="P28"/>
        <w:framePr w:w="10345" w:h="278" w:hRule="exact" w:vAnchor="page" w:hAnchor="margin" w:x="43" w:y="10719"/>
        <w:rPr>
          <w:rStyle w:val="C17"/>
          <w:rtl w:val="0"/>
        </w:rPr>
      </w:pPr>
      <w:r>
        <w:rPr>
          <w:rStyle w:val="C17"/>
          <w:rtl w:val="0"/>
        </w:rPr>
        <w:t>Personal Protective Equipment</w:t>
      </w:r>
    </w:p>
    <w:p>
      <w:pPr>
        <w:pStyle w:val="P5"/>
        <w:framePr w:w="2365" w:h="804" w:hRule="exact" w:vAnchor="page" w:hAnchor="margin" w:x="45" w:y="12245"/>
        <w:rPr>
          <w:rStyle w:val="C3"/>
          <w:rtl w:val="0"/>
        </w:rPr>
      </w:pPr>
    </w:p>
    <w:p>
      <w:pPr>
        <w:pStyle w:val="P6"/>
        <w:framePr w:w="2369" w:h="789" w:hRule="exact" w:vAnchor="page" w:hAnchor="margin" w:x="43" w:y="12245"/>
        <w:rPr>
          <w:rStyle w:val="C6"/>
          <w:rtl w:val="0"/>
        </w:rPr>
      </w:pPr>
      <w:r>
        <w:rPr>
          <w:rStyle w:val="C6"/>
          <w:rtl w:val="0"/>
        </w:rPr>
        <w:t>Eye and Face Protection Requirements</w:t>
      </w:r>
    </w:p>
    <w:p>
      <w:pPr>
        <w:pStyle w:val="P7"/>
        <w:framePr w:w="7931" w:h="804" w:hRule="exact" w:vAnchor="page" w:hAnchor="margin" w:x="2455" w:y="12245"/>
        <w:rPr>
          <w:rStyle w:val="C3"/>
          <w:rtl w:val="0"/>
        </w:rPr>
      </w:pPr>
    </w:p>
    <w:p>
      <w:pPr>
        <w:pStyle w:val="P8"/>
        <w:framePr w:w="7905" w:h="789" w:hRule="exact" w:vAnchor="page" w:hAnchor="margin" w:x="2483" w:y="12245"/>
        <w:rPr>
          <w:rStyle w:val="C7"/>
          <w:rtl w:val="0"/>
        </w:rPr>
      </w:pPr>
    </w:p>
    <w:p>
      <w:pPr>
        <w:pStyle w:val="P5"/>
        <w:framePr w:w="2365" w:h="308" w:hRule="exact" w:vAnchor="page" w:hAnchor="margin" w:x="45" w:y="13049"/>
        <w:rPr>
          <w:rStyle w:val="C3"/>
          <w:rtl w:val="0"/>
        </w:rPr>
      </w:pPr>
    </w:p>
    <w:p>
      <w:pPr>
        <w:pStyle w:val="P6"/>
        <w:framePr w:w="2369" w:h="293" w:hRule="exact" w:vAnchor="page" w:hAnchor="margin" w:x="43" w:y="13049"/>
        <w:rPr>
          <w:rStyle w:val="C6"/>
          <w:rtl w:val="0"/>
        </w:rPr>
      </w:pPr>
      <w:r>
        <w:rPr>
          <w:rStyle w:val="C6"/>
          <w:rtl w:val="0"/>
        </w:rPr>
        <w:t>Skin Protection</w:t>
      </w:r>
    </w:p>
    <w:p>
      <w:pPr>
        <w:pStyle w:val="P7"/>
        <w:framePr w:w="7931" w:h="308" w:hRule="exact" w:vAnchor="page" w:hAnchor="margin" w:x="2455" w:y="13049"/>
        <w:rPr>
          <w:rStyle w:val="C3"/>
          <w:rtl w:val="0"/>
        </w:rPr>
      </w:pPr>
    </w:p>
    <w:p>
      <w:pPr>
        <w:pStyle w:val="P8"/>
        <w:framePr w:w="7905" w:h="293" w:hRule="exact" w:vAnchor="page" w:hAnchor="margin" w:x="2483" w:y="13049"/>
        <w:rPr>
          <w:rStyle w:val="C7"/>
          <w:rtl w:val="0"/>
        </w:rPr>
      </w:pPr>
    </w:p>
    <w:p>
      <w:pPr>
        <w:pStyle w:val="P5"/>
        <w:framePr w:w="2365" w:h="551" w:hRule="exact" w:vAnchor="page" w:hAnchor="margin" w:x="45" w:y="13357"/>
        <w:rPr>
          <w:rStyle w:val="C3"/>
          <w:rtl w:val="0"/>
        </w:rPr>
      </w:pPr>
    </w:p>
    <w:p>
      <w:pPr>
        <w:pStyle w:val="P6"/>
        <w:framePr w:w="2369" w:h="536" w:hRule="exact" w:vAnchor="page" w:hAnchor="margin" w:x="43" w:y="13357"/>
        <w:rPr>
          <w:rStyle w:val="C6"/>
          <w:rtl w:val="0"/>
        </w:rPr>
      </w:pPr>
      <w:r>
        <w:rPr>
          <w:rStyle w:val="C6"/>
          <w:rtl w:val="0"/>
        </w:rPr>
        <w:t>Respiratory Protection</w:t>
      </w:r>
    </w:p>
    <w:p>
      <w:pPr>
        <w:pStyle w:val="P7"/>
        <w:framePr w:w="7931" w:h="551" w:hRule="exact" w:vAnchor="page" w:hAnchor="margin" w:x="2455" w:y="13357"/>
        <w:rPr>
          <w:rStyle w:val="C3"/>
          <w:rtl w:val="0"/>
        </w:rPr>
      </w:pPr>
    </w:p>
    <w:p>
      <w:pPr>
        <w:pStyle w:val="P8"/>
        <w:framePr w:w="7905" w:h="536" w:hRule="exact" w:vAnchor="page" w:hAnchor="margin" w:x="2483" w:y="13357"/>
        <w:rPr>
          <w:rStyle w:val="C7"/>
          <w:rtl w:val="0"/>
        </w:rPr>
      </w:pPr>
    </w:p>
    <w:p>
      <w:pPr>
        <w:pStyle w:val="P33"/>
        <w:framePr w:w="10341" w:h="308" w:hRule="exact" w:vAnchor="page" w:hAnchor="margin" w:x="45" w:y="13908"/>
        <w:rPr>
          <w:rStyle w:val="C3"/>
          <w:rtl w:val="0"/>
        </w:rPr>
      </w:pPr>
    </w:p>
    <w:p>
      <w:pPr>
        <w:pStyle w:val="P34"/>
        <w:framePr w:w="10345" w:h="293" w:hRule="exact" w:vAnchor="page" w:hAnchor="margin" w:x="43" w:y="13908"/>
        <w:rPr>
          <w:rStyle w:val="C20"/>
          <w:rtl w:val="0"/>
        </w:rPr>
      </w:pPr>
      <w:r>
        <w:rPr>
          <w:rStyle w:val="C20"/>
          <w:rtl w:val="0"/>
        </w:rPr>
        <w:t>Measures for Monitoring (Including Health Surveillance where applicable)</w:t>
      </w:r>
    </w:p>
    <w:p>
      <w:pPr>
        <w:pStyle w:val="P35"/>
        <w:framePr w:w="10341" w:h="308" w:hRule="exact" w:vAnchor="page" w:hAnchor="margin" w:x="45" w:y="14216"/>
        <w:rPr>
          <w:rStyle w:val="C3"/>
          <w:rtl w:val="0"/>
        </w:rPr>
      </w:pPr>
    </w:p>
    <w:p>
      <w:pPr>
        <w:pStyle w:val="P36"/>
        <w:framePr w:w="10345" w:h="293" w:hRule="exact" w:vAnchor="page" w:hAnchor="margin" w:x="43" w:y="14216"/>
        <w:rPr>
          <w:rStyle w:val="C21"/>
          <w:rtl w:val="0"/>
        </w:rPr>
      </w:pPr>
      <w:r>
        <w:rPr>
          <w:rStyle w:val="C21"/>
          <w:rtl w:val="0"/>
        </w:rPr>
        <w:t>No specific protective measures needed</w:t>
      </w:r>
    </w:p>
    <w:p>
      <w:pPr>
        <w:pStyle w:val="P5"/>
        <w:framePr w:w="2365" w:h="804" w:hRule="exact" w:vAnchor="page" w:hAnchor="margin" w:x="45" w:y="14524"/>
        <w:rPr>
          <w:rStyle w:val="C3"/>
          <w:rtl w:val="0"/>
        </w:rPr>
      </w:pPr>
    </w:p>
    <w:p>
      <w:pPr>
        <w:pStyle w:val="P6"/>
        <w:framePr w:w="2369" w:h="789" w:hRule="exact" w:vAnchor="page" w:hAnchor="margin" w:x="43" w:y="14524"/>
        <w:rPr>
          <w:rStyle w:val="C6"/>
          <w:rtl w:val="0"/>
        </w:rPr>
      </w:pPr>
      <w:r>
        <w:rPr>
          <w:rStyle w:val="C6"/>
          <w:rtl w:val="0"/>
        </w:rPr>
        <w:t>Additional Considerations</w:t>
      </w:r>
    </w:p>
    <w:p>
      <w:pPr>
        <w:pStyle w:val="P7"/>
        <w:framePr w:w="7931" w:h="804" w:hRule="exact" w:vAnchor="page" w:hAnchor="margin" w:x="2455" w:y="14524"/>
        <w:rPr>
          <w:rStyle w:val="C3"/>
          <w:rtl w:val="0"/>
        </w:rPr>
      </w:pPr>
    </w:p>
    <w:p>
      <w:pPr>
        <w:pStyle w:val="P8"/>
        <w:framePr w:w="7905" w:h="789" w:hRule="exact" w:vAnchor="page" w:hAnchor="margin" w:x="2483" w:y="1452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328"/>
        <w:rPr>
          <w:rStyle w:val="C3"/>
          <w:rtl w:val="0"/>
        </w:rPr>
      </w:pPr>
    </w:p>
    <w:p>
      <w:pPr>
        <w:pStyle w:val="P28"/>
        <w:framePr w:w="10345" w:h="301" w:hRule="exact" w:vAnchor="page" w:hAnchor="margin" w:x="43" w:y="15343"/>
        <w:rPr>
          <w:rStyle w:val="C17"/>
          <w:rtl w:val="0"/>
        </w:rPr>
      </w:pPr>
      <w:r>
        <w:rPr>
          <w:rStyle w:val="C17"/>
          <w:rtl w:val="0"/>
        </w:rPr>
        <w:t>Fire Extinguishing Agent</w:t>
      </w:r>
    </w:p>
    <w:p>
      <w:pPr>
        <w:pStyle w:val="P37"/>
        <w:framePr w:w="2370" w:h="330" w:hRule="exact" w:vAnchor="page" w:hAnchor="margin" w:x="45" w:y="15660"/>
        <w:rPr>
          <w:rStyle w:val="C3"/>
          <w:rtl w:val="0"/>
        </w:rPr>
      </w:pPr>
    </w:p>
    <w:p>
      <w:pPr>
        <w:pStyle w:val="P38"/>
        <w:framePr w:w="2430" w:h="315" w:hRule="exact" w:vAnchor="page" w:hAnchor="margin" w:x="15" w:y="15660"/>
        <w:rPr>
          <w:rStyle w:val="C3"/>
          <w:rtl w:val="0"/>
        </w:rPr>
      </w:pPr>
    </w:p>
    <w:p>
      <w:pPr>
        <w:pStyle w:val="P39"/>
        <w:framePr w:w="225" w:h="316" w:hRule="exact" w:vAnchor="page" w:hAnchor="margin" w:x="43"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659"/>
        <w:rPr>
          <w:rStyle w:val="C23"/>
          <w:rtl w:val="0"/>
        </w:rPr>
      </w:pPr>
      <w:r>
        <w:rPr>
          <w:rStyle w:val="C23"/>
          <w:rtl w:val="0"/>
        </w:rPr>
        <w:t>Water</w:t>
      </w:r>
    </w:p>
    <w:p>
      <w:pPr>
        <w:pStyle w:val="P41"/>
        <w:framePr w:w="2610" w:h="330" w:hRule="exact" w:vAnchor="page" w:hAnchor="margin" w:x="2460" w:y="15660"/>
        <w:rPr>
          <w:rStyle w:val="C3"/>
          <w:rtl w:val="0"/>
        </w:rPr>
      </w:pPr>
    </w:p>
    <w:p>
      <w:pPr>
        <w:pStyle w:val="P38"/>
        <w:framePr w:w="2640" w:h="315" w:hRule="exact" w:vAnchor="page" w:hAnchor="margin" w:x="2460" w:y="15660"/>
        <w:rPr>
          <w:rStyle w:val="C3"/>
          <w:rtl w:val="0"/>
        </w:rPr>
      </w:pPr>
    </w:p>
    <w:p>
      <w:pPr>
        <w:pStyle w:val="P39"/>
        <w:framePr w:w="225" w:h="316" w:hRule="exact" w:vAnchor="page" w:hAnchor="margin" w:x="2484"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659"/>
        <w:rPr>
          <w:rStyle w:val="C23"/>
          <w:rtl w:val="0"/>
        </w:rPr>
      </w:pPr>
      <w:r>
        <w:rPr>
          <w:rStyle w:val="C23"/>
          <w:rtl w:val="0"/>
        </w:rPr>
        <w:t>Foam</w:t>
      </w:r>
    </w:p>
    <w:p>
      <w:pPr>
        <w:pStyle w:val="P41"/>
        <w:framePr w:w="2610" w:h="330" w:hRule="exact" w:vAnchor="page" w:hAnchor="margin" w:x="5115" w:y="15660"/>
        <w:rPr>
          <w:rStyle w:val="C3"/>
          <w:rtl w:val="0"/>
        </w:rPr>
      </w:pPr>
    </w:p>
    <w:p>
      <w:pPr>
        <w:pStyle w:val="P38"/>
        <w:framePr w:w="2640" w:h="315" w:hRule="exact" w:vAnchor="page" w:hAnchor="margin" w:x="5115" w:y="15660"/>
        <w:rPr>
          <w:rStyle w:val="C3"/>
          <w:rtl w:val="0"/>
        </w:rPr>
      </w:pPr>
    </w:p>
    <w:p>
      <w:pPr>
        <w:pStyle w:val="P39"/>
        <w:framePr w:w="225" w:h="316" w:hRule="exact" w:vAnchor="page" w:hAnchor="margin" w:x="5142"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659"/>
        <w:rPr>
          <w:rStyle w:val="C23"/>
          <w:rtl w:val="0"/>
        </w:rPr>
      </w:pPr>
      <w:r>
        <w:rPr>
          <w:rStyle w:val="C23"/>
          <w:rtl w:val="0"/>
        </w:rPr>
        <w:t>CO2</w:t>
      </w:r>
    </w:p>
    <w:p>
      <w:pPr>
        <w:pStyle w:val="P41"/>
        <w:framePr w:w="2610" w:h="330" w:hRule="exact" w:vAnchor="page" w:hAnchor="margin" w:x="7770" w:y="15660"/>
        <w:rPr>
          <w:rStyle w:val="C3"/>
          <w:rtl w:val="0"/>
        </w:rPr>
      </w:pPr>
    </w:p>
    <w:p>
      <w:pPr>
        <w:pStyle w:val="P38"/>
        <w:framePr w:w="2640" w:h="315" w:hRule="exact" w:vAnchor="page" w:hAnchor="margin" w:x="7770" w:y="15660"/>
        <w:rPr>
          <w:rStyle w:val="C3"/>
          <w:rtl w:val="0"/>
        </w:rPr>
      </w:pPr>
    </w:p>
    <w:p>
      <w:pPr>
        <w:pStyle w:val="P39"/>
        <w:framePr w:w="225" w:h="316" w:hRule="exact" w:vAnchor="page" w:hAnchor="margin" w:x="7801" w:y="1565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659"/>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1012"/>
        <w:rPr>
          <w:rStyle w:val="C3"/>
          <w:rtl w:val="0"/>
        </w:rPr>
      </w:pPr>
    </w:p>
    <w:p>
      <w:pPr>
        <w:pStyle w:val="P36"/>
        <w:framePr w:w="10345" w:h="1218" w:hRule="exact" w:vAnchor="page" w:hAnchor="margin" w:x="43" w:y="1101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