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3AEE6" Type="http://schemas.openxmlformats.org/officeDocument/2006/relationships/officeDocument" Target="/word/document.xml" /><Relationship Id="coreR2D53AEE6" Type="http://schemas.openxmlformats.org/package/2006/relationships/metadata/core-properties" Target="/docProps/core.xml" /><Relationship Id="customR2D53A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Alavo Foaming Soap Refill Pack - 4 x 3.5L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351"/>
        <w:rPr>
          <w:rStyle w:val="C7"/>
          <w:rtl w:val="0"/>
        </w:rPr>
      </w:pPr>
      <w:r>
        <w:rPr>
          <w:rStyle w:val="C7"/>
          <w:rtl w:val="0"/>
        </w:rPr>
        <w:t>Label elements: This product has no label elements</w:t>
      </w:r>
    </w:p>
    <w:p>
      <w:pPr>
        <w:pStyle w:val="P5"/>
        <w:framePr w:w="3388" w:h="374" w:hRule="exact" w:vAnchor="page" w:hAnchor="margin" w:x="45" w:y="57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7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7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725"/>
        <w:rPr>
          <w:rStyle w:val="C7"/>
          <w:rtl w:val="0"/>
        </w:rPr>
      </w:pPr>
      <w:r>
        <w:rPr>
          <w:rStyle w:val="C7"/>
          <w:rtl w:val="0"/>
        </w:rPr>
        <w:t>Hand cleansing with foaming soap dispensers</w:t>
      </w:r>
    </w:p>
    <w:p>
      <w:pPr>
        <w:pStyle w:val="P21"/>
        <w:framePr w:w="1694" w:h="1630" w:hRule="exact" w:vAnchor="page" w:hAnchor="margin" w:x="45" w:y="60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0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0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0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0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4579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4594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489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895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89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895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446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446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446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446"/>
        <w:rPr>
          <w:rStyle w:val="C7"/>
          <w:rtl w:val="0"/>
        </w:rPr>
      </w:pPr>
      <w:r>
        <w:rPr>
          <w:rStyle w:val="C7"/>
          <w:rtl w:val="0"/>
        </w:rPr>
        <w:t>Product is for use on the skin. Wash off with water</w:t>
      </w:r>
    </w:p>
    <w:p>
      <w:pPr>
        <w:pStyle w:val="P5"/>
        <w:framePr w:w="2365" w:h="316" w:hRule="exact" w:vAnchor="page" w:hAnchor="margin" w:x="45" w:y="576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63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576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63"/>
        <w:rPr>
          <w:rStyle w:val="C7"/>
          <w:rtl w:val="0"/>
        </w:rPr>
      </w:pPr>
      <w:r>
        <w:rPr>
          <w:rStyle w:val="C7"/>
          <w:rtl w:val="0"/>
        </w:rPr>
        <w:t>Move to fresh air in case of accidental inhalation of vapours</w:t>
      </w:r>
    </w:p>
    <w:p>
      <w:pPr>
        <w:pStyle w:val="P5"/>
        <w:framePr w:w="2365" w:h="551" w:hRule="exact" w:vAnchor="page" w:hAnchor="margin" w:x="45" w:y="607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079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607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079"/>
        <w:rPr>
          <w:rStyle w:val="C7"/>
          <w:rtl w:val="0"/>
        </w:rPr>
      </w:pPr>
      <w:r>
        <w:rPr>
          <w:rStyle w:val="C7"/>
          <w:rtl w:val="0"/>
        </w:rPr>
        <w:t>Bathe the eye with running water for 15 minutes. If irritation persists, seek medical advic</w:t>
      </w:r>
    </w:p>
    <w:p>
      <w:pPr>
        <w:pStyle w:val="P5"/>
        <w:framePr w:w="2365" w:h="316" w:hRule="exact" w:vAnchor="page" w:hAnchor="margin" w:x="45" w:y="6630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630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6630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630"/>
        <w:rPr>
          <w:rStyle w:val="C7"/>
          <w:rtl w:val="0"/>
        </w:rPr>
      </w:pPr>
      <w:r>
        <w:rPr>
          <w:rStyle w:val="C7"/>
          <w:rtl w:val="0"/>
        </w:rPr>
        <w:t>Wash out mouth with water.</w:t>
      </w:r>
    </w:p>
    <w:p>
      <w:pPr>
        <w:pStyle w:val="P27"/>
        <w:framePr w:w="10341" w:h="308" w:hRule="exact" w:vAnchor="page" w:hAnchor="margin" w:x="45" w:y="6947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6962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848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48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848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487"/>
        <w:rPr>
          <w:rStyle w:val="C7"/>
          <w:rtl w:val="0"/>
        </w:rPr>
      </w:pPr>
      <w:r>
        <w:rPr>
          <w:rStyle w:val="C7"/>
          <w:rtl w:val="0"/>
        </w:rPr>
        <w:t>Unlikely to be necessary. Avoid contact with eyes</w:t>
      </w:r>
    </w:p>
    <w:p>
      <w:pPr>
        <w:pStyle w:val="P5"/>
        <w:framePr w:w="2365" w:h="308" w:hRule="exact" w:vAnchor="page" w:hAnchor="margin" w:x="45" w:y="9291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929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9291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9291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2365" w:h="551" w:hRule="exact" w:vAnchor="page" w:hAnchor="margin" w:x="45" w:y="959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599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959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599"/>
        <w:rPr>
          <w:rStyle w:val="C7"/>
          <w:rtl w:val="0"/>
        </w:rPr>
      </w:pPr>
      <w:r>
        <w:rPr>
          <w:rStyle w:val="C7"/>
          <w:rtl w:val="0"/>
        </w:rPr>
        <w:t>Respiratory protection not required</w:t>
      </w:r>
    </w:p>
    <w:p>
      <w:pPr>
        <w:pStyle w:val="P33"/>
        <w:framePr w:w="10341" w:h="308" w:hRule="exact" w:vAnchor="page" w:hAnchor="margin" w:x="45" w:y="10150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0150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0459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0459"/>
        <w:rPr>
          <w:rStyle w:val="C21"/>
          <w:rtl w:val="0"/>
        </w:rPr>
      </w:pPr>
      <w:r>
        <w:rPr>
          <w:rStyle w:val="C21"/>
          <w:rtl w:val="0"/>
        </w:rPr>
        <w:t>No data available</w:t>
      </w:r>
    </w:p>
    <w:p>
      <w:pPr>
        <w:pStyle w:val="P5"/>
        <w:framePr w:w="2365" w:h="804" w:hRule="exact" w:vAnchor="page" w:hAnchor="margin" w:x="45" w:y="1076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76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076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76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1571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1586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8" w:hRule="exact" w:vAnchor="page" w:hAnchor="margin" w:x="45" w:y="11895"/>
        <w:rPr>
          <w:rStyle w:val="C3"/>
          <w:rtl w:val="0"/>
        </w:rPr>
      </w:pPr>
    </w:p>
    <w:p>
      <w:pPr>
        <w:pStyle w:val="P38"/>
        <w:framePr w:w="2430" w:h="330" w:hRule="exact" w:vAnchor="page" w:hAnchor="margin" w:x="15" w:y="11895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190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1902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8" w:hRule="exact" w:vAnchor="page" w:hAnchor="margin" w:x="2460" w:y="11895"/>
        <w:rPr>
          <w:rStyle w:val="C3"/>
          <w:rtl w:val="0"/>
        </w:rPr>
      </w:pPr>
    </w:p>
    <w:p>
      <w:pPr>
        <w:pStyle w:val="P38"/>
        <w:framePr w:w="2640" w:h="330" w:hRule="exact" w:vAnchor="page" w:hAnchor="margin" w:x="2460" w:y="11895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190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1902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8" w:hRule="exact" w:vAnchor="page" w:hAnchor="margin" w:x="5115" w:y="11895"/>
        <w:rPr>
          <w:rStyle w:val="C3"/>
          <w:rtl w:val="0"/>
        </w:rPr>
      </w:pPr>
    </w:p>
    <w:p>
      <w:pPr>
        <w:pStyle w:val="P38"/>
        <w:framePr w:w="2640" w:h="330" w:hRule="exact" w:vAnchor="page" w:hAnchor="margin" w:x="5115" w:y="11895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190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1902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8" w:hRule="exact" w:vAnchor="page" w:hAnchor="margin" w:x="7770" w:y="11895"/>
        <w:rPr>
          <w:rStyle w:val="C3"/>
          <w:rtl w:val="0"/>
        </w:rPr>
      </w:pPr>
    </w:p>
    <w:p>
      <w:pPr>
        <w:pStyle w:val="P38"/>
        <w:framePr w:w="2640" w:h="330" w:hRule="exact" w:vAnchor="page" w:hAnchor="margin" w:x="7770" w:y="11895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190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1902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325" w:hRule="exact" w:vAnchor="page" w:hAnchor="margin" w:x="45" w:y="2435"/>
        <w:rPr>
          <w:rStyle w:val="C3"/>
          <w:rtl w:val="0"/>
        </w:rPr>
      </w:pPr>
    </w:p>
    <w:p>
      <w:pPr>
        <w:pStyle w:val="P43"/>
        <w:framePr w:w="1395" w:h="1295" w:hRule="exact" w:vAnchor="page" w:hAnchor="margin" w:x="43" w:y="2450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325" w:hRule="exact" w:vAnchor="page" w:hAnchor="margin" w:x="1481" w:y="2435"/>
        <w:rPr>
          <w:rStyle w:val="C3"/>
          <w:rtl w:val="0"/>
        </w:rPr>
      </w:pPr>
    </w:p>
    <w:p>
      <w:pPr>
        <w:pStyle w:val="P45"/>
        <w:framePr w:w="4143" w:h="1295" w:hRule="exact" w:vAnchor="page" w:hAnchor="margin" w:x="1509" w:y="2450"/>
        <w:rPr>
          <w:rStyle w:val="C25"/>
          <w:rtl w:val="0"/>
        </w:rPr>
      </w:pPr>
      <w:r>
        <w:rPr>
          <w:rStyle w:val="C25"/>
          <w:rtl w:val="0"/>
        </w:rPr>
        <w:t>Clean-up procedures: Absorb into dry earth or sand. Transfer to a closable, labelled salvage container for disposal by an appropriate</w:t>
        <w:br w:type="textWrapping"/>
        <w:t>method</w:t>
      </w:r>
    </w:p>
    <w:p>
      <w:pPr>
        <w:pStyle w:val="P44"/>
        <w:framePr w:w="3051" w:h="1325" w:hRule="exact" w:vAnchor="page" w:hAnchor="margin" w:x="5696" w:y="2435"/>
        <w:rPr>
          <w:rStyle w:val="C3"/>
          <w:rtl w:val="0"/>
        </w:rPr>
      </w:pPr>
    </w:p>
    <w:p>
      <w:pPr>
        <w:pStyle w:val="P45"/>
        <w:framePr w:w="3025" w:h="1295" w:hRule="exact" w:vAnchor="page" w:hAnchor="margin" w:x="5724" w:y="2450"/>
        <w:rPr>
          <w:rStyle w:val="C25"/>
          <w:rtl w:val="0"/>
        </w:rPr>
      </w:pPr>
    </w:p>
    <w:p>
      <w:pPr>
        <w:pStyle w:val="P46"/>
        <w:framePr w:w="775" w:h="1325" w:hRule="exact" w:vAnchor="page" w:hAnchor="margin" w:x="8792" w:y="2435"/>
        <w:rPr>
          <w:rStyle w:val="C3"/>
          <w:rtl w:val="0"/>
        </w:rPr>
      </w:pPr>
    </w:p>
    <w:p>
      <w:pPr>
        <w:pStyle w:val="P47"/>
        <w:framePr w:w="749" w:h="1295" w:hRule="exact" w:vAnchor="page" w:hAnchor="margin" w:x="8820" w:y="245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325" w:hRule="exact" w:vAnchor="page" w:hAnchor="margin" w:x="9612" w:y="2435"/>
        <w:rPr>
          <w:rStyle w:val="C3"/>
          <w:rtl w:val="0"/>
        </w:rPr>
      </w:pPr>
    </w:p>
    <w:p>
      <w:pPr>
        <w:pStyle w:val="P47"/>
        <w:framePr w:w="749" w:h="1295" w:hRule="exact" w:vAnchor="page" w:hAnchor="margin" w:x="9640" w:y="245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566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536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566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536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Handling requirements: Avoid contact with eyes.</w:t>
      </w:r>
    </w:p>
    <w:p>
      <w:pPr>
        <w:pStyle w:val="P44"/>
        <w:framePr w:w="3051" w:h="566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536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566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536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566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536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566" w:hRule="exact" w:vAnchor="page" w:hAnchor="margin" w:x="45" w:y="1869"/>
        <w:rPr>
          <w:rStyle w:val="C3"/>
          <w:rtl w:val="0"/>
        </w:rPr>
      </w:pPr>
    </w:p>
    <w:p>
      <w:pPr>
        <w:pStyle w:val="P43"/>
        <w:framePr w:w="1395" w:h="536" w:hRule="exact" w:vAnchor="page" w:hAnchor="margin" w:x="43" w:y="1884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566" w:hRule="exact" w:vAnchor="page" w:hAnchor="margin" w:x="1481" w:y="1869"/>
        <w:rPr>
          <w:rStyle w:val="C3"/>
          <w:rtl w:val="0"/>
        </w:rPr>
      </w:pPr>
    </w:p>
    <w:p>
      <w:pPr>
        <w:pStyle w:val="P45"/>
        <w:framePr w:w="4143" w:h="536" w:hRule="exact" w:vAnchor="page" w:hAnchor="margin" w:x="1509" w:y="1884"/>
        <w:rPr>
          <w:rStyle w:val="C25"/>
          <w:rtl w:val="0"/>
        </w:rPr>
      </w:pPr>
      <w:r>
        <w:rPr>
          <w:rStyle w:val="C25"/>
          <w:rtl w:val="0"/>
        </w:rPr>
        <w:t>Storage conditions: Store in a cool, well ventilated area</w:t>
      </w:r>
    </w:p>
    <w:p>
      <w:pPr>
        <w:pStyle w:val="P44"/>
        <w:framePr w:w="3051" w:h="566" w:hRule="exact" w:vAnchor="page" w:hAnchor="margin" w:x="5696" w:y="1869"/>
        <w:rPr>
          <w:rStyle w:val="C3"/>
          <w:rtl w:val="0"/>
        </w:rPr>
      </w:pPr>
    </w:p>
    <w:p>
      <w:pPr>
        <w:pStyle w:val="P45"/>
        <w:framePr w:w="3025" w:h="536" w:hRule="exact" w:vAnchor="page" w:hAnchor="margin" w:x="5724" w:y="1884"/>
        <w:rPr>
          <w:rStyle w:val="C25"/>
          <w:rtl w:val="0"/>
        </w:rPr>
      </w:pPr>
    </w:p>
    <w:p>
      <w:pPr>
        <w:pStyle w:val="P46"/>
        <w:framePr w:w="775" w:h="566" w:hRule="exact" w:vAnchor="page" w:hAnchor="margin" w:x="8792" w:y="1869"/>
        <w:rPr>
          <w:rStyle w:val="C3"/>
          <w:rtl w:val="0"/>
        </w:rPr>
      </w:pPr>
    </w:p>
    <w:p>
      <w:pPr>
        <w:pStyle w:val="P47"/>
        <w:framePr w:w="749" w:h="536" w:hRule="exact" w:vAnchor="page" w:hAnchor="margin" w:x="8820" w:y="188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566" w:hRule="exact" w:vAnchor="page" w:hAnchor="margin" w:x="9612" w:y="1869"/>
        <w:rPr>
          <w:rStyle w:val="C3"/>
          <w:rtl w:val="0"/>
        </w:rPr>
      </w:pPr>
    </w:p>
    <w:p>
      <w:pPr>
        <w:pStyle w:val="P47"/>
        <w:framePr w:w="749" w:h="536" w:hRule="exact" w:vAnchor="page" w:hAnchor="margin" w:x="9640" w:y="188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819" w:hRule="exact" w:vAnchor="page" w:hAnchor="margin" w:x="45" w:y="3760"/>
        <w:rPr>
          <w:rStyle w:val="C3"/>
          <w:rtl w:val="0"/>
        </w:rPr>
      </w:pPr>
    </w:p>
    <w:p>
      <w:pPr>
        <w:pStyle w:val="P43"/>
        <w:framePr w:w="1395" w:h="789" w:hRule="exact" w:vAnchor="page" w:hAnchor="margin" w:x="43" w:y="3775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819" w:hRule="exact" w:vAnchor="page" w:hAnchor="margin" w:x="1481" w:y="3760"/>
        <w:rPr>
          <w:rStyle w:val="C3"/>
          <w:rtl w:val="0"/>
        </w:rPr>
      </w:pPr>
    </w:p>
    <w:p>
      <w:pPr>
        <w:pStyle w:val="P45"/>
        <w:framePr w:w="4143" w:h="789" w:hRule="exact" w:vAnchor="page" w:hAnchor="margin" w:x="1509" w:y="3775"/>
        <w:rPr>
          <w:rStyle w:val="C25"/>
          <w:rtl w:val="0"/>
        </w:rPr>
      </w:pPr>
      <w:r>
        <w:rPr>
          <w:rStyle w:val="C25"/>
          <w:rtl w:val="0"/>
        </w:rPr>
        <w:t>The user's attention is drawn to the possible existence of regional or national regulations regarding disposal</w:t>
      </w:r>
    </w:p>
    <w:p>
      <w:pPr>
        <w:pStyle w:val="P44"/>
        <w:framePr w:w="3051" w:h="819" w:hRule="exact" w:vAnchor="page" w:hAnchor="margin" w:x="5696" w:y="3760"/>
        <w:rPr>
          <w:rStyle w:val="C3"/>
          <w:rtl w:val="0"/>
        </w:rPr>
      </w:pPr>
    </w:p>
    <w:p>
      <w:pPr>
        <w:pStyle w:val="P45"/>
        <w:framePr w:w="3025" w:h="789" w:hRule="exact" w:vAnchor="page" w:hAnchor="margin" w:x="5724" w:y="3775"/>
        <w:rPr>
          <w:rStyle w:val="C25"/>
          <w:rtl w:val="0"/>
        </w:rPr>
      </w:pPr>
    </w:p>
    <w:p>
      <w:pPr>
        <w:pStyle w:val="P46"/>
        <w:framePr w:w="775" w:h="819" w:hRule="exact" w:vAnchor="page" w:hAnchor="margin" w:x="8792" w:y="3760"/>
        <w:rPr>
          <w:rStyle w:val="C3"/>
          <w:rtl w:val="0"/>
        </w:rPr>
      </w:pPr>
    </w:p>
    <w:p>
      <w:pPr>
        <w:pStyle w:val="P47"/>
        <w:framePr w:w="749" w:h="789" w:hRule="exact" w:vAnchor="page" w:hAnchor="margin" w:x="8820" w:y="3775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819" w:hRule="exact" w:vAnchor="page" w:hAnchor="margin" w:x="9612" w:y="3760"/>
        <w:rPr>
          <w:rStyle w:val="C3"/>
          <w:rtl w:val="0"/>
        </w:rPr>
      </w:pPr>
    </w:p>
    <w:p>
      <w:pPr>
        <w:pStyle w:val="P47"/>
        <w:framePr w:w="749" w:h="789" w:hRule="exact" w:vAnchor="page" w:hAnchor="margin" w:x="9640" w:y="3775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7255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725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