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6B410" Type="http://schemas.openxmlformats.org/officeDocument/2006/relationships/officeDocument" Target="/word/document.xml" /><Relationship Id="coreR6506B410" Type="http://schemas.openxmlformats.org/package/2006/relationships/metadata/core-properties" Target="/docProps/core.xml" /><Relationship Id="customR6506B4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SC Johnson Deb Refresh™ Azure FOAM Wash - Foam Hand Wash - 1L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05/06/2025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1.3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Apply foam soap onto wet hands using a compatible SC Johnson Professional foam soap dispenser. Lather thoroughly over palms and fingers, rinse with clean water, and dry hands completely. Suitable for frequent daily use.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647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662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6020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6020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6020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6020"/>
        <w:rPr>
          <w:rStyle w:val="C7"/>
          <w:rtl w:val="0"/>
        </w:rPr>
      </w:pPr>
    </w:p>
    <w:p>
      <w:pPr>
        <w:pStyle w:val="P5"/>
        <w:framePr w:w="3388" w:h="374" w:hRule="exact" w:vAnchor="page" w:hAnchor="margin" w:x="45" w:y="6394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394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394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394"/>
        <w:rPr>
          <w:rStyle w:val="C7"/>
          <w:rtl w:val="0"/>
        </w:rPr>
      </w:pPr>
      <w:r>
        <w:rPr>
          <w:rStyle w:val="C7"/>
          <w:rtl w:val="0"/>
        </w:rPr>
        <w:t>Professional foam hand cleansing</w:t>
      </w:r>
    </w:p>
    <w:p>
      <w:pPr>
        <w:pStyle w:val="P21"/>
        <w:framePr w:w="1694" w:h="1630" w:hRule="exact" w:vAnchor="page" w:hAnchor="margin" w:x="45" w:y="6768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768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768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768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768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768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768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768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3497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3512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381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381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381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3813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436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436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436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4364"/>
        <w:rPr>
          <w:rStyle w:val="C7"/>
          <w:rtl w:val="0"/>
        </w:rPr>
      </w:pPr>
      <w:r>
        <w:rPr>
          <w:rStyle w:val="C7"/>
          <w:rtl w:val="0"/>
        </w:rPr>
        <w:t>No special requirements</w:t>
      </w:r>
    </w:p>
    <w:p>
      <w:pPr>
        <w:pStyle w:val="P5"/>
        <w:framePr w:w="2365" w:h="316" w:hRule="exact" w:vAnchor="page" w:hAnchor="margin" w:x="45" w:y="468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468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468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4681"/>
        <w:rPr>
          <w:rStyle w:val="C7"/>
          <w:rtl w:val="0"/>
        </w:rPr>
      </w:pPr>
      <w:r>
        <w:rPr>
          <w:rStyle w:val="C7"/>
          <w:rtl w:val="0"/>
        </w:rPr>
        <w:t>No special requirements</w:t>
      </w:r>
    </w:p>
    <w:p>
      <w:pPr>
        <w:pStyle w:val="P5"/>
        <w:framePr w:w="2365" w:h="316" w:hRule="exact" w:vAnchor="page" w:hAnchor="margin" w:x="45" w:y="499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4997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316" w:hRule="exact" w:vAnchor="page" w:hAnchor="margin" w:x="2455" w:y="499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4997"/>
        <w:rPr>
          <w:rStyle w:val="C7"/>
          <w:rtl w:val="0"/>
        </w:rPr>
      </w:pPr>
      <w:r>
        <w:rPr>
          <w:rStyle w:val="C7"/>
          <w:rtl w:val="0"/>
        </w:rPr>
        <w:t>No special requirements</w:t>
      </w:r>
    </w:p>
    <w:p>
      <w:pPr>
        <w:pStyle w:val="P5"/>
        <w:framePr w:w="2365" w:h="316" w:hRule="exact" w:vAnchor="page" w:hAnchor="margin" w:x="45" w:y="531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314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531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314"/>
        <w:rPr>
          <w:rStyle w:val="C7"/>
          <w:rtl w:val="0"/>
        </w:rPr>
      </w:pPr>
      <w:r>
        <w:rPr>
          <w:rStyle w:val="C7"/>
          <w:rtl w:val="0"/>
        </w:rPr>
        <w:t>No special requirements</w:t>
      </w:r>
    </w:p>
    <w:p>
      <w:pPr>
        <w:pStyle w:val="P27"/>
        <w:framePr w:w="10341" w:h="308" w:hRule="exact" w:vAnchor="page" w:hAnchor="margin" w:x="45" w:y="5630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5645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717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171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717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171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308" w:hRule="exact" w:vAnchor="page" w:hAnchor="margin" w:x="45" w:y="7975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7975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7975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7975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551" w:hRule="exact" w:vAnchor="page" w:hAnchor="margin" w:x="45" w:y="828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28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828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283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33"/>
        <w:framePr w:w="10341" w:h="308" w:hRule="exact" w:vAnchor="page" w:hAnchor="margin" w:x="45" w:y="8834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8834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9142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9142"/>
        <w:rPr>
          <w:rStyle w:val="C21"/>
          <w:rtl w:val="0"/>
        </w:rPr>
      </w:pPr>
    </w:p>
    <w:p>
      <w:pPr>
        <w:pStyle w:val="P5"/>
        <w:framePr w:w="2365" w:h="804" w:hRule="exact" w:vAnchor="page" w:hAnchor="margin" w:x="45" w:y="945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45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945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45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0254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026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26" w:hRule="exact" w:vAnchor="page" w:hAnchor="margin" w:x="45" w:y="1059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059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0585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0585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26" w:hRule="exact" w:vAnchor="page" w:hAnchor="margin" w:x="2460" w:y="1059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059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0585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0585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26" w:hRule="exact" w:vAnchor="page" w:hAnchor="margin" w:x="5115" w:y="1059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059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0585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0585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26" w:hRule="exact" w:vAnchor="page" w:hAnchor="margin" w:x="7770" w:y="1059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059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0585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0585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405" w:hRule="exact" w:vAnchor="page" w:hAnchor="margin" w:x="45" w:y="2526"/>
        <w:rPr>
          <w:rStyle w:val="C3"/>
          <w:rtl w:val="0"/>
        </w:rPr>
      </w:pPr>
    </w:p>
    <w:p>
      <w:pPr>
        <w:pStyle w:val="P43"/>
        <w:framePr w:w="1395" w:h="375" w:hRule="exact" w:vAnchor="page" w:hAnchor="margin" w:x="43" w:y="2541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405" w:hRule="exact" w:vAnchor="page" w:hAnchor="margin" w:x="1481" w:y="2526"/>
        <w:rPr>
          <w:rStyle w:val="C3"/>
          <w:rtl w:val="0"/>
        </w:rPr>
      </w:pPr>
    </w:p>
    <w:p>
      <w:pPr>
        <w:pStyle w:val="P45"/>
        <w:framePr w:w="4143" w:h="375" w:hRule="exact" w:vAnchor="page" w:hAnchor="margin" w:x="1509" w:y="2541"/>
        <w:rPr>
          <w:rStyle w:val="C25"/>
          <w:rtl w:val="0"/>
        </w:rPr>
      </w:pPr>
      <w:r>
        <w:rPr>
          <w:rStyle w:val="C25"/>
          <w:rtl w:val="0"/>
        </w:rPr>
        <w:t>Dike large spills. Dike large spills.</w:t>
      </w:r>
    </w:p>
    <w:p>
      <w:pPr>
        <w:pStyle w:val="P44"/>
        <w:framePr w:w="3051" w:h="405" w:hRule="exact" w:vAnchor="page" w:hAnchor="margin" w:x="5696" w:y="2526"/>
        <w:rPr>
          <w:rStyle w:val="C3"/>
          <w:rtl w:val="0"/>
        </w:rPr>
      </w:pPr>
    </w:p>
    <w:p>
      <w:pPr>
        <w:pStyle w:val="P45"/>
        <w:framePr w:w="3025" w:h="375" w:hRule="exact" w:vAnchor="page" w:hAnchor="margin" w:x="5724" w:y="2541"/>
        <w:rPr>
          <w:rStyle w:val="C25"/>
          <w:rtl w:val="0"/>
        </w:rPr>
      </w:pPr>
    </w:p>
    <w:p>
      <w:pPr>
        <w:pStyle w:val="P46"/>
        <w:framePr w:w="775" w:h="405" w:hRule="exact" w:vAnchor="page" w:hAnchor="margin" w:x="8792" w:y="2526"/>
        <w:rPr>
          <w:rStyle w:val="C3"/>
          <w:rtl w:val="0"/>
        </w:rPr>
      </w:pPr>
    </w:p>
    <w:p>
      <w:pPr>
        <w:pStyle w:val="P47"/>
        <w:framePr w:w="749" w:h="375" w:hRule="exact" w:vAnchor="page" w:hAnchor="margin" w:x="8820" w:y="2541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5" w:hRule="exact" w:vAnchor="page" w:hAnchor="margin" w:x="9612" w:y="2526"/>
        <w:rPr>
          <w:rStyle w:val="C3"/>
          <w:rtl w:val="0"/>
        </w:rPr>
      </w:pPr>
    </w:p>
    <w:p>
      <w:pPr>
        <w:pStyle w:val="P47"/>
        <w:framePr w:w="749" w:h="375" w:hRule="exact" w:vAnchor="page" w:hAnchor="margin" w:x="9640" w:y="2541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819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789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819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789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Avoid contact with skin, eyes and clothing. KEEP OUT OF REACH OF CHILDREN AND PETS.</w:t>
      </w:r>
    </w:p>
    <w:p>
      <w:pPr>
        <w:pStyle w:val="P44"/>
        <w:framePr w:w="3051" w:h="819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789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819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789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819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789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2122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2137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404" w:hRule="exact" w:vAnchor="page" w:hAnchor="margin" w:x="1481" w:y="2122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2137"/>
        <w:rPr>
          <w:rStyle w:val="C25"/>
          <w:rtl w:val="0"/>
        </w:rPr>
      </w:pPr>
      <w:r>
        <w:rPr>
          <w:rStyle w:val="C25"/>
          <w:rtl w:val="0"/>
        </w:rPr>
        <w:t>Keep container closed when not in use.</w:t>
      </w:r>
    </w:p>
    <w:p>
      <w:pPr>
        <w:pStyle w:val="P44"/>
        <w:framePr w:w="3051" w:h="404" w:hRule="exact" w:vAnchor="page" w:hAnchor="margin" w:x="5696" w:y="2122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2137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2122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2137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2122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2137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566" w:hRule="exact" w:vAnchor="page" w:hAnchor="margin" w:x="45" w:y="2931"/>
        <w:rPr>
          <w:rStyle w:val="C3"/>
          <w:rtl w:val="0"/>
        </w:rPr>
      </w:pPr>
    </w:p>
    <w:p>
      <w:pPr>
        <w:pStyle w:val="P43"/>
        <w:framePr w:w="1395" w:h="536" w:hRule="exact" w:vAnchor="page" w:hAnchor="margin" w:x="43" w:y="2946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566" w:hRule="exact" w:vAnchor="page" w:hAnchor="margin" w:x="1481" w:y="2931"/>
        <w:rPr>
          <w:rStyle w:val="C3"/>
          <w:rtl w:val="0"/>
        </w:rPr>
      </w:pPr>
    </w:p>
    <w:p>
      <w:pPr>
        <w:pStyle w:val="P45"/>
        <w:framePr w:w="4143" w:h="536" w:hRule="exact" w:vAnchor="page" w:hAnchor="margin" w:x="1509" w:y="2946"/>
        <w:rPr>
          <w:rStyle w:val="C25"/>
          <w:rtl w:val="0"/>
        </w:rPr>
      </w:pPr>
      <w:r>
        <w:rPr>
          <w:rStyle w:val="C25"/>
          <w:rtl w:val="0"/>
        </w:rPr>
        <w:t>Consumer may discard empty container in trash, or recycle where facilities exist.</w:t>
      </w:r>
    </w:p>
    <w:p>
      <w:pPr>
        <w:pStyle w:val="P44"/>
        <w:framePr w:w="3051" w:h="566" w:hRule="exact" w:vAnchor="page" w:hAnchor="margin" w:x="5696" w:y="2931"/>
        <w:rPr>
          <w:rStyle w:val="C3"/>
          <w:rtl w:val="0"/>
        </w:rPr>
      </w:pPr>
    </w:p>
    <w:p>
      <w:pPr>
        <w:pStyle w:val="P45"/>
        <w:framePr w:w="3025" w:h="536" w:hRule="exact" w:vAnchor="page" w:hAnchor="margin" w:x="5724" w:y="2946"/>
        <w:rPr>
          <w:rStyle w:val="C25"/>
          <w:rtl w:val="0"/>
        </w:rPr>
      </w:pPr>
    </w:p>
    <w:p>
      <w:pPr>
        <w:pStyle w:val="P46"/>
        <w:framePr w:w="775" w:h="566" w:hRule="exact" w:vAnchor="page" w:hAnchor="margin" w:x="8792" w:y="2931"/>
        <w:rPr>
          <w:rStyle w:val="C3"/>
          <w:rtl w:val="0"/>
        </w:rPr>
      </w:pPr>
    </w:p>
    <w:p>
      <w:pPr>
        <w:pStyle w:val="P47"/>
        <w:framePr w:w="749" w:h="536" w:hRule="exact" w:vAnchor="page" w:hAnchor="margin" w:x="8820" w:y="2946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566" w:hRule="exact" w:vAnchor="page" w:hAnchor="margin" w:x="9612" w:y="2931"/>
        <w:rPr>
          <w:rStyle w:val="C3"/>
          <w:rtl w:val="0"/>
        </w:rPr>
      </w:pPr>
    </w:p>
    <w:p>
      <w:pPr>
        <w:pStyle w:val="P47"/>
        <w:framePr w:w="749" w:h="536" w:hRule="exact" w:vAnchor="page" w:hAnchor="margin" w:x="9640" w:y="2946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5938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5938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