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B635F51">
      <w:pPr>
        <w:pStyle w:val="7"/>
        <w:framePr w:w="3388" w:h="566" w:hRule="exact" w:wrap="auto" w:vAnchor="page" w:hAnchor="margin" w:x="45" w:y="1473"/>
        <w:rPr>
          <w:rStyle w:val="54"/>
        </w:rPr>
      </w:pPr>
    </w:p>
    <w:p w14:paraId="03121D41">
      <w:pPr>
        <w:pStyle w:val="8"/>
        <w:framePr w:w="3392" w:h="536" w:hRule="exact" w:wrap="auto" w:vAnchor="page" w:hAnchor="margin" w:x="43" w:y="1488"/>
        <w:rPr>
          <w:rStyle w:val="55"/>
          <w:rtl w:val="0"/>
        </w:rPr>
      </w:pPr>
      <w:r>
        <w:rPr>
          <w:rStyle w:val="55"/>
          <w:rtl w:val="0"/>
        </w:rPr>
        <w:t>Product Name</w:t>
      </w:r>
    </w:p>
    <w:p w14:paraId="601095B0">
      <w:pPr>
        <w:pStyle w:val="9"/>
        <w:framePr w:w="6909" w:h="566" w:hRule="exact" w:wrap="auto" w:vAnchor="page" w:hAnchor="margin" w:x="3478" w:y="1473"/>
        <w:rPr>
          <w:rStyle w:val="54"/>
          <w:rtl w:val="0"/>
        </w:rPr>
      </w:pPr>
    </w:p>
    <w:p w14:paraId="498C2019">
      <w:pPr>
        <w:pStyle w:val="10"/>
        <w:framePr w:w="6883" w:h="536" w:hRule="exact" w:wrap="auto" w:vAnchor="page" w:hAnchor="margin" w:x="3506" w:y="1488"/>
        <w:rPr>
          <w:rStyle w:val="56"/>
          <w:rtl w:val="0"/>
        </w:rPr>
      </w:pPr>
      <w:r>
        <w:rPr>
          <w:rStyle w:val="56"/>
          <w:rFonts w:hint="default"/>
          <w:rtl w:val="0"/>
          <w:lang w:val="en-US"/>
        </w:rPr>
        <w:t xml:space="preserve">Diversey </w:t>
      </w:r>
      <w:bookmarkStart w:id="0" w:name="_GoBack"/>
      <w:bookmarkEnd w:id="0"/>
      <w:r>
        <w:rPr>
          <w:rStyle w:val="56"/>
          <w:rtl w:val="0"/>
        </w:rPr>
        <w:t>Soft Care Plus Foam H42 - Antibacterial Foam Hand Soap - Case of 6 x 700ml</w:t>
      </w:r>
    </w:p>
    <w:p w14:paraId="5AD21B6E">
      <w:pPr>
        <w:pStyle w:val="11"/>
        <w:framePr w:w="3388" w:h="350" w:hRule="exact" w:wrap="auto" w:vAnchor="page" w:hAnchor="margin" w:x="45" w:y="2039"/>
        <w:rPr>
          <w:rStyle w:val="54"/>
          <w:rtl w:val="0"/>
        </w:rPr>
      </w:pPr>
    </w:p>
    <w:p w14:paraId="42001C32">
      <w:pPr>
        <w:pStyle w:val="12"/>
        <w:framePr w:w="3392" w:h="335" w:hRule="exact" w:wrap="auto" w:vAnchor="page" w:hAnchor="margin" w:x="43" w:y="2039"/>
        <w:rPr>
          <w:rStyle w:val="57"/>
          <w:rtl w:val="0"/>
        </w:rPr>
      </w:pPr>
      <w:r>
        <w:rPr>
          <w:rStyle w:val="57"/>
          <w:rtl w:val="0"/>
        </w:rPr>
        <w:t>Supplier</w:t>
      </w:r>
    </w:p>
    <w:p w14:paraId="6F40F941">
      <w:pPr>
        <w:pStyle w:val="13"/>
        <w:framePr w:w="6909" w:h="350" w:hRule="exact" w:wrap="auto" w:vAnchor="page" w:hAnchor="margin" w:x="3478" w:y="2039"/>
        <w:rPr>
          <w:rStyle w:val="54"/>
          <w:rtl w:val="0"/>
        </w:rPr>
      </w:pPr>
    </w:p>
    <w:p w14:paraId="195266E2">
      <w:pPr>
        <w:pStyle w:val="14"/>
        <w:framePr w:w="6883" w:h="335" w:hRule="exact" w:wrap="auto" w:vAnchor="page" w:hAnchor="margin" w:x="3506" w:y="2039"/>
        <w:rPr>
          <w:rStyle w:val="58"/>
          <w:rtl w:val="0"/>
        </w:rPr>
      </w:pPr>
      <w:r>
        <w:rPr>
          <w:rStyle w:val="58"/>
          <w:rtl w:val="0"/>
        </w:rPr>
        <w:t>AUK Hygiene | www.aukhygiene.com | 01626 355177</w:t>
      </w:r>
    </w:p>
    <w:p w14:paraId="469D86B4">
      <w:pPr>
        <w:pStyle w:val="11"/>
        <w:framePr w:w="3388" w:h="350" w:hRule="exact" w:wrap="auto" w:vAnchor="page" w:hAnchor="margin" w:x="45" w:y="2389"/>
        <w:rPr>
          <w:rStyle w:val="54"/>
          <w:rtl w:val="0"/>
        </w:rPr>
      </w:pPr>
    </w:p>
    <w:p w14:paraId="0BECBDDC">
      <w:pPr>
        <w:pStyle w:val="12"/>
        <w:framePr w:w="3392" w:h="335" w:hRule="exact" w:wrap="auto" w:vAnchor="page" w:hAnchor="margin" w:x="43" w:y="2389"/>
        <w:rPr>
          <w:rStyle w:val="57"/>
          <w:rtl w:val="0"/>
        </w:rPr>
      </w:pPr>
      <w:r>
        <w:rPr>
          <w:rStyle w:val="57"/>
          <w:rtl w:val="0"/>
        </w:rPr>
        <w:t>Location</w:t>
      </w:r>
    </w:p>
    <w:p w14:paraId="06ACDACE">
      <w:pPr>
        <w:pStyle w:val="13"/>
        <w:framePr w:w="6909" w:h="350" w:hRule="exact" w:wrap="auto" w:vAnchor="page" w:hAnchor="margin" w:x="3478" w:y="2389"/>
        <w:rPr>
          <w:rStyle w:val="54"/>
          <w:rtl w:val="0"/>
        </w:rPr>
      </w:pPr>
    </w:p>
    <w:p w14:paraId="0BA3B6DF">
      <w:pPr>
        <w:pStyle w:val="14"/>
        <w:framePr w:w="6883" w:h="335" w:hRule="exact" w:wrap="auto" w:vAnchor="page" w:hAnchor="margin" w:x="3506" w:y="2389"/>
        <w:rPr>
          <w:rStyle w:val="58"/>
          <w:rtl w:val="0"/>
        </w:rPr>
      </w:pPr>
    </w:p>
    <w:p w14:paraId="700D9919">
      <w:pPr>
        <w:pStyle w:val="11"/>
        <w:framePr w:w="3388" w:h="350" w:hRule="exact" w:wrap="auto" w:vAnchor="page" w:hAnchor="margin" w:x="45" w:y="2740"/>
        <w:rPr>
          <w:rStyle w:val="54"/>
          <w:rtl w:val="0"/>
        </w:rPr>
      </w:pPr>
    </w:p>
    <w:p w14:paraId="3637E724">
      <w:pPr>
        <w:pStyle w:val="12"/>
        <w:framePr w:w="3392" w:h="335" w:hRule="exact" w:wrap="auto" w:vAnchor="page" w:hAnchor="margin" w:x="43" w:y="2740"/>
        <w:rPr>
          <w:rStyle w:val="57"/>
          <w:rtl w:val="0"/>
        </w:rPr>
      </w:pPr>
      <w:r>
        <w:rPr>
          <w:rStyle w:val="57"/>
          <w:rtl w:val="0"/>
        </w:rPr>
        <w:t>Completed By</w:t>
      </w:r>
    </w:p>
    <w:p w14:paraId="2F52AFB4">
      <w:pPr>
        <w:pStyle w:val="13"/>
        <w:framePr w:w="6909" w:h="350" w:hRule="exact" w:wrap="auto" w:vAnchor="page" w:hAnchor="margin" w:x="3478" w:y="2740"/>
        <w:rPr>
          <w:rStyle w:val="54"/>
          <w:rtl w:val="0"/>
        </w:rPr>
      </w:pPr>
    </w:p>
    <w:p w14:paraId="00FA4A52">
      <w:pPr>
        <w:pStyle w:val="14"/>
        <w:framePr w:w="6883" w:h="335" w:hRule="exact" w:wrap="auto" w:vAnchor="page" w:hAnchor="margin" w:x="3506" w:y="2740"/>
        <w:rPr>
          <w:rStyle w:val="58"/>
          <w:rtl w:val="0"/>
        </w:rPr>
      </w:pPr>
    </w:p>
    <w:p w14:paraId="28BB425A">
      <w:pPr>
        <w:pStyle w:val="11"/>
        <w:framePr w:w="3388" w:h="350" w:hRule="exact" w:wrap="auto" w:vAnchor="page" w:hAnchor="margin" w:x="45" w:y="3090"/>
        <w:rPr>
          <w:rStyle w:val="54"/>
          <w:rtl w:val="0"/>
        </w:rPr>
      </w:pPr>
    </w:p>
    <w:p w14:paraId="007FC6B9">
      <w:pPr>
        <w:pStyle w:val="12"/>
        <w:framePr w:w="3392" w:h="335" w:hRule="exact" w:wrap="auto" w:vAnchor="page" w:hAnchor="margin" w:x="43" w:y="3090"/>
        <w:rPr>
          <w:rStyle w:val="57"/>
          <w:rtl w:val="0"/>
        </w:rPr>
      </w:pPr>
      <w:r>
        <w:rPr>
          <w:rStyle w:val="57"/>
          <w:rtl w:val="0"/>
        </w:rPr>
        <w:t>Signature of Assessor</w:t>
      </w:r>
    </w:p>
    <w:p w14:paraId="6D156176">
      <w:pPr>
        <w:pStyle w:val="13"/>
        <w:framePr w:w="6909" w:h="350" w:hRule="exact" w:wrap="auto" w:vAnchor="page" w:hAnchor="margin" w:x="3478" w:y="3090"/>
        <w:rPr>
          <w:rStyle w:val="54"/>
          <w:rtl w:val="0"/>
        </w:rPr>
      </w:pPr>
    </w:p>
    <w:p w14:paraId="37D6A2BA">
      <w:pPr>
        <w:pStyle w:val="14"/>
        <w:framePr w:w="6883" w:h="335" w:hRule="exact" w:wrap="auto" w:vAnchor="page" w:hAnchor="margin" w:x="3506" w:y="3090"/>
        <w:rPr>
          <w:rStyle w:val="58"/>
          <w:rtl w:val="0"/>
        </w:rPr>
      </w:pPr>
    </w:p>
    <w:p w14:paraId="0F340540">
      <w:pPr>
        <w:pStyle w:val="11"/>
        <w:framePr w:w="3388" w:h="350" w:hRule="exact" w:wrap="auto" w:vAnchor="page" w:hAnchor="margin" w:x="45" w:y="3441"/>
        <w:rPr>
          <w:rStyle w:val="54"/>
          <w:rtl w:val="0"/>
        </w:rPr>
      </w:pPr>
    </w:p>
    <w:p w14:paraId="179DFB9D">
      <w:pPr>
        <w:pStyle w:val="12"/>
        <w:framePr w:w="3392" w:h="335" w:hRule="exact" w:wrap="auto" w:vAnchor="page" w:hAnchor="margin" w:x="43" w:y="3441"/>
        <w:rPr>
          <w:rStyle w:val="57"/>
          <w:rtl w:val="0"/>
        </w:rPr>
      </w:pPr>
      <w:r>
        <w:rPr>
          <w:rStyle w:val="57"/>
          <w:rtl w:val="0"/>
        </w:rPr>
        <w:t>Date of Assessment</w:t>
      </w:r>
    </w:p>
    <w:p w14:paraId="31111352">
      <w:pPr>
        <w:pStyle w:val="13"/>
        <w:framePr w:w="6909" w:h="350" w:hRule="exact" w:wrap="auto" w:vAnchor="page" w:hAnchor="margin" w:x="3478" w:y="3441"/>
        <w:rPr>
          <w:rStyle w:val="54"/>
          <w:rtl w:val="0"/>
        </w:rPr>
      </w:pPr>
    </w:p>
    <w:p w14:paraId="65D410FE">
      <w:pPr>
        <w:pStyle w:val="14"/>
        <w:framePr w:w="6883" w:h="335" w:hRule="exact" w:wrap="auto" w:vAnchor="page" w:hAnchor="margin" w:x="3506" w:y="3441"/>
        <w:rPr>
          <w:rStyle w:val="58"/>
          <w:rtl w:val="0"/>
        </w:rPr>
      </w:pPr>
    </w:p>
    <w:p w14:paraId="6C1B9B59">
      <w:pPr>
        <w:pStyle w:val="11"/>
        <w:framePr w:w="3388" w:h="350" w:hRule="exact" w:wrap="auto" w:vAnchor="page" w:hAnchor="margin" w:x="45" w:y="3791"/>
        <w:rPr>
          <w:rStyle w:val="54"/>
          <w:rtl w:val="0"/>
        </w:rPr>
      </w:pPr>
    </w:p>
    <w:p w14:paraId="35A97C07">
      <w:pPr>
        <w:pStyle w:val="12"/>
        <w:framePr w:w="3392" w:h="335" w:hRule="exact" w:wrap="auto" w:vAnchor="page" w:hAnchor="margin" w:x="43" w:y="3791"/>
        <w:rPr>
          <w:rStyle w:val="57"/>
          <w:rtl w:val="0"/>
        </w:rPr>
      </w:pPr>
      <w:r>
        <w:rPr>
          <w:rStyle w:val="57"/>
          <w:rtl w:val="0"/>
        </w:rPr>
        <w:t>Date of Next Assessment</w:t>
      </w:r>
    </w:p>
    <w:p w14:paraId="7C02D86A">
      <w:pPr>
        <w:pStyle w:val="13"/>
        <w:framePr w:w="6909" w:h="350" w:hRule="exact" w:wrap="auto" w:vAnchor="page" w:hAnchor="margin" w:x="3478" w:y="3791"/>
        <w:rPr>
          <w:rStyle w:val="54"/>
          <w:rtl w:val="0"/>
        </w:rPr>
      </w:pPr>
    </w:p>
    <w:p w14:paraId="387E93EE">
      <w:pPr>
        <w:pStyle w:val="14"/>
        <w:framePr w:w="6883" w:h="335" w:hRule="exact" w:wrap="auto" w:vAnchor="page" w:hAnchor="margin" w:x="3506" w:y="3791"/>
        <w:rPr>
          <w:rStyle w:val="58"/>
          <w:rtl w:val="0"/>
        </w:rPr>
      </w:pPr>
    </w:p>
    <w:p w14:paraId="2F1999DA">
      <w:pPr>
        <w:pStyle w:val="11"/>
        <w:framePr w:w="3388" w:h="350" w:hRule="exact" w:wrap="auto" w:vAnchor="page" w:hAnchor="margin" w:x="45" w:y="4142"/>
        <w:rPr>
          <w:rStyle w:val="54"/>
          <w:rtl w:val="0"/>
        </w:rPr>
      </w:pPr>
    </w:p>
    <w:p w14:paraId="604C795D">
      <w:pPr>
        <w:pStyle w:val="12"/>
        <w:framePr w:w="3392" w:h="335" w:hRule="exact" w:wrap="auto" w:vAnchor="page" w:hAnchor="margin" w:x="43" w:y="4142"/>
        <w:rPr>
          <w:rStyle w:val="57"/>
          <w:rtl w:val="0"/>
        </w:rPr>
      </w:pPr>
      <w:r>
        <w:rPr>
          <w:rStyle w:val="57"/>
          <w:rtl w:val="0"/>
        </w:rPr>
        <w:t>MSDS Revision Date</w:t>
      </w:r>
    </w:p>
    <w:p w14:paraId="6DD36DC6">
      <w:pPr>
        <w:pStyle w:val="15"/>
        <w:framePr w:w="3477" w:h="350" w:hRule="exact" w:wrap="auto" w:vAnchor="page" w:hAnchor="margin" w:x="3478" w:y="4142"/>
        <w:rPr>
          <w:rStyle w:val="54"/>
          <w:rtl w:val="0"/>
        </w:rPr>
      </w:pPr>
    </w:p>
    <w:p w14:paraId="1F6FB620">
      <w:pPr>
        <w:pStyle w:val="16"/>
        <w:framePr w:w="3421" w:h="335" w:hRule="exact" w:wrap="auto" w:vAnchor="page" w:hAnchor="margin" w:x="3506" w:y="4142"/>
        <w:rPr>
          <w:rStyle w:val="59"/>
          <w:rtl w:val="0"/>
        </w:rPr>
      </w:pPr>
      <w:r>
        <w:rPr>
          <w:rStyle w:val="59"/>
          <w:rtl w:val="0"/>
        </w:rPr>
        <w:t>02/08/2024</w:t>
      </w:r>
    </w:p>
    <w:p w14:paraId="7B9E2DF5">
      <w:pPr>
        <w:pStyle w:val="17"/>
        <w:framePr w:w="3432" w:h="350" w:hRule="exact" w:wrap="auto" w:vAnchor="page" w:hAnchor="margin" w:x="6955" w:y="4142"/>
        <w:rPr>
          <w:rStyle w:val="54"/>
          <w:rtl w:val="0"/>
        </w:rPr>
      </w:pPr>
    </w:p>
    <w:p w14:paraId="4781338D">
      <w:pPr>
        <w:pStyle w:val="18"/>
        <w:framePr w:w="3406" w:h="335" w:hRule="exact" w:wrap="auto" w:vAnchor="page" w:hAnchor="margin" w:x="6983" w:y="4142"/>
        <w:rPr>
          <w:rStyle w:val="60"/>
          <w:rtl w:val="0"/>
        </w:rPr>
      </w:pPr>
      <w:r>
        <w:rPr>
          <w:rStyle w:val="60"/>
          <w:rtl w:val="0"/>
        </w:rPr>
        <w:t>Issue: 1.3</w:t>
      </w:r>
    </w:p>
    <w:p w14:paraId="1E06D32A">
      <w:pPr>
        <w:pStyle w:val="19"/>
        <w:framePr w:w="10341" w:h="350" w:hRule="exact" w:wrap="auto" w:vAnchor="page" w:hAnchor="margin" w:x="45" w:y="4492"/>
        <w:rPr>
          <w:rStyle w:val="54"/>
          <w:rtl w:val="0"/>
        </w:rPr>
      </w:pPr>
    </w:p>
    <w:p w14:paraId="6E31E44A">
      <w:pPr>
        <w:pStyle w:val="20"/>
        <w:framePr w:w="10345" w:h="350" w:hRule="exact" w:wrap="auto" w:vAnchor="page" w:hAnchor="margin" w:x="43" w:y="4492"/>
        <w:rPr>
          <w:rStyle w:val="61"/>
          <w:rtl w:val="0"/>
        </w:rPr>
      </w:pPr>
      <w:r>
        <w:rPr>
          <w:rStyle w:val="61"/>
          <w:rtl w:val="0"/>
        </w:rPr>
        <w:t>ALWAYS READ THE LABEL AND FOLLOW INSTRUCTIONS</w:t>
      </w:r>
    </w:p>
    <w:p w14:paraId="440D9757">
      <w:pPr>
        <w:pStyle w:val="21"/>
        <w:framePr w:w="10341" w:h="551" w:hRule="exact" w:wrap="auto" w:vAnchor="page" w:hAnchor="margin" w:x="45" w:y="4843"/>
        <w:rPr>
          <w:rStyle w:val="54"/>
          <w:rtl w:val="0"/>
        </w:rPr>
      </w:pPr>
    </w:p>
    <w:p w14:paraId="16DE6E21">
      <w:pPr>
        <w:pStyle w:val="22"/>
        <w:framePr w:w="10345" w:h="536" w:hRule="exact" w:wrap="auto" w:vAnchor="page" w:hAnchor="margin" w:x="43" w:y="4843"/>
        <w:rPr>
          <w:rStyle w:val="62"/>
          <w:rtl w:val="0"/>
        </w:rPr>
      </w:pPr>
      <w:r>
        <w:rPr>
          <w:rStyle w:val="62"/>
          <w:rtl w:val="0"/>
        </w:rPr>
        <w:t>Apply to pre-wetted hands using the 6-step handwashing process. Rinse thoroughly to remove all product and dry hands well. For effective hand hygiene, the full handwashing process should take 40–60 seconds.</w:t>
      </w:r>
    </w:p>
    <w:p w14:paraId="0DFE0CD2">
      <w:pPr>
        <w:pStyle w:val="23"/>
        <w:framePr w:w="10416" w:h="736" w:hRule="exact" w:wrap="auto" w:vAnchor="page" w:hAnchor="margin" w:y="737"/>
        <w:rPr>
          <w:rStyle w:val="54"/>
          <w:rtl w:val="0"/>
        </w:rPr>
      </w:pPr>
    </w:p>
    <w:p w14:paraId="1A03CC03">
      <w:pPr>
        <w:pStyle w:val="24"/>
        <w:framePr w:w="10360" w:h="702" w:hRule="exact" w:wrap="auto" w:vAnchor="page" w:hAnchor="margin" w:x="28" w:y="771"/>
        <w:rPr>
          <w:rStyle w:val="63"/>
          <w:rtl w:val="0"/>
        </w:rPr>
      </w:pPr>
      <w:r>
        <w:rPr>
          <w:rStyle w:val="63"/>
          <w:rtl w:val="0"/>
        </w:rPr>
        <w:t>COSHH RISK ASSESSMENT</w:t>
      </w:r>
    </w:p>
    <w:p w14:paraId="46A6A30A">
      <w:pPr>
        <w:pStyle w:val="25"/>
        <w:framePr w:w="10341" w:h="374" w:hRule="exact" w:wrap="auto" w:vAnchor="page" w:hAnchor="margin" w:x="45" w:y="5394"/>
        <w:rPr>
          <w:rStyle w:val="54"/>
          <w:rtl w:val="0"/>
        </w:rPr>
      </w:pPr>
    </w:p>
    <w:p w14:paraId="18EAE2DB">
      <w:pPr>
        <w:pStyle w:val="26"/>
        <w:framePr w:w="10345" w:h="359" w:hRule="exact" w:wrap="auto" w:vAnchor="page" w:hAnchor="margin" w:x="43" w:y="5409"/>
        <w:rPr>
          <w:rStyle w:val="64"/>
          <w:rtl w:val="0"/>
        </w:rPr>
      </w:pPr>
      <w:r>
        <w:rPr>
          <w:rStyle w:val="64"/>
          <w:rtl w:val="0"/>
        </w:rPr>
        <w:t>CLP Classification</w:t>
      </w:r>
    </w:p>
    <w:p w14:paraId="4B7A1770">
      <w:pPr>
        <w:pStyle w:val="11"/>
        <w:framePr w:w="3387" w:h="374" w:hRule="exact" w:wrap="auto" w:vAnchor="page" w:hAnchor="margin" w:x="45" w:y="5767"/>
        <w:rPr>
          <w:rStyle w:val="54"/>
          <w:rtl w:val="0"/>
        </w:rPr>
      </w:pPr>
    </w:p>
    <w:p w14:paraId="5F99F7C0">
      <w:pPr>
        <w:pStyle w:val="12"/>
        <w:framePr w:w="3391" w:h="359" w:hRule="exact" w:wrap="auto" w:vAnchor="page" w:hAnchor="margin" w:x="43" w:y="5767"/>
        <w:rPr>
          <w:rStyle w:val="57"/>
          <w:rtl w:val="0"/>
        </w:rPr>
      </w:pPr>
      <w:r>
        <w:rPr>
          <w:rStyle w:val="57"/>
          <w:rtl w:val="0"/>
        </w:rPr>
        <w:t>Hazard Statements</w:t>
      </w:r>
    </w:p>
    <w:p w14:paraId="038AFBA6">
      <w:pPr>
        <w:pStyle w:val="13"/>
        <w:framePr w:w="6909" w:h="374" w:hRule="exact" w:wrap="auto" w:vAnchor="page" w:hAnchor="margin" w:x="3477" w:y="5767"/>
        <w:rPr>
          <w:rStyle w:val="54"/>
          <w:rtl w:val="0"/>
        </w:rPr>
      </w:pPr>
    </w:p>
    <w:p w14:paraId="4726D82F">
      <w:pPr>
        <w:pStyle w:val="14"/>
        <w:framePr w:w="6883" w:h="359" w:hRule="exact" w:wrap="auto" w:vAnchor="page" w:hAnchor="margin" w:x="3505" w:y="5767"/>
        <w:rPr>
          <w:rStyle w:val="58"/>
          <w:rtl w:val="0"/>
        </w:rPr>
      </w:pPr>
      <w:r>
        <w:rPr>
          <w:rStyle w:val="58"/>
          <w:rtl w:val="0"/>
        </w:rPr>
        <w:t>Not Applicable</w:t>
      </w:r>
    </w:p>
    <w:p w14:paraId="0967872A">
      <w:pPr>
        <w:pStyle w:val="11"/>
        <w:framePr w:w="3388" w:h="374" w:hRule="exact" w:wrap="auto" w:vAnchor="page" w:hAnchor="margin" w:x="45" w:y="6141"/>
        <w:rPr>
          <w:rStyle w:val="54"/>
          <w:rtl w:val="0"/>
        </w:rPr>
      </w:pPr>
    </w:p>
    <w:p w14:paraId="170BA4A3">
      <w:pPr>
        <w:pStyle w:val="12"/>
        <w:framePr w:w="3392" w:h="359" w:hRule="exact" w:wrap="auto" w:vAnchor="page" w:hAnchor="margin" w:x="43" w:y="6141"/>
        <w:rPr>
          <w:rStyle w:val="57"/>
          <w:rtl w:val="0"/>
        </w:rPr>
      </w:pPr>
      <w:r>
        <w:rPr>
          <w:rStyle w:val="57"/>
          <w:rtl w:val="0"/>
        </w:rPr>
        <w:t>Intended Use</w:t>
      </w:r>
    </w:p>
    <w:p w14:paraId="174A35A5">
      <w:pPr>
        <w:pStyle w:val="13"/>
        <w:framePr w:w="6909" w:h="374" w:hRule="exact" w:wrap="auto" w:vAnchor="page" w:hAnchor="margin" w:x="3478" w:y="6141"/>
        <w:rPr>
          <w:rStyle w:val="54"/>
          <w:rtl w:val="0"/>
        </w:rPr>
      </w:pPr>
    </w:p>
    <w:p w14:paraId="2F128700">
      <w:pPr>
        <w:pStyle w:val="14"/>
        <w:framePr w:w="6883" w:h="359" w:hRule="exact" w:wrap="auto" w:vAnchor="page" w:hAnchor="margin" w:x="3506" w:y="6141"/>
        <w:rPr>
          <w:rStyle w:val="58"/>
          <w:rtl w:val="0"/>
        </w:rPr>
      </w:pPr>
      <w:r>
        <w:rPr>
          <w:rStyle w:val="58"/>
          <w:rtl w:val="0"/>
        </w:rPr>
        <w:t>Hand washing and antibacterial hand cleansing</w:t>
      </w:r>
    </w:p>
    <w:p w14:paraId="5745B7A0">
      <w:pPr>
        <w:pStyle w:val="27"/>
        <w:framePr w:w="1694" w:h="1630" w:hRule="exact" w:wrap="auto" w:vAnchor="page" w:hAnchor="margin" w:x="45" w:y="6515"/>
        <w:rPr>
          <w:rStyle w:val="54"/>
          <w:rtl w:val="0"/>
        </w:rPr>
      </w:pPr>
    </w:p>
    <w:p w14:paraId="2B2BAC11">
      <w:pPr>
        <w:pStyle w:val="28"/>
        <w:framePr w:w="1668" w:h="1615" w:hRule="exact" w:wrap="auto" w:vAnchor="page" w:hAnchor="margin" w:x="43" w:y="6515"/>
        <w:rPr>
          <w:rStyle w:val="65"/>
          <w:rtl w:val="0"/>
        </w:rPr>
      </w:pPr>
    </w:p>
    <w:p w14:paraId="206230F3">
      <w:pPr>
        <w:pStyle w:val="29"/>
        <w:framePr w:w="1739" w:h="1630" w:hRule="exact" w:wrap="auto" w:vAnchor="page" w:hAnchor="margin" w:x="1739" w:y="6515"/>
        <w:rPr>
          <w:rStyle w:val="54"/>
          <w:rtl w:val="0"/>
        </w:rPr>
      </w:pPr>
    </w:p>
    <w:p w14:paraId="186D4A64">
      <w:pPr>
        <w:pStyle w:val="30"/>
        <w:framePr w:w="1683" w:h="1615" w:hRule="exact" w:wrap="auto" w:vAnchor="page" w:hAnchor="margin" w:x="1767" w:y="6515"/>
        <w:rPr>
          <w:rStyle w:val="66"/>
          <w:rtl w:val="0"/>
        </w:rPr>
      </w:pPr>
    </w:p>
    <w:p w14:paraId="6C4768BE">
      <w:pPr>
        <w:pStyle w:val="29"/>
        <w:framePr w:w="1739" w:h="1630" w:hRule="exact" w:wrap="auto" w:vAnchor="page" w:hAnchor="margin" w:x="3477" w:y="6515"/>
        <w:rPr>
          <w:rStyle w:val="54"/>
          <w:rtl w:val="0"/>
        </w:rPr>
      </w:pPr>
    </w:p>
    <w:p w14:paraId="4383D764">
      <w:pPr>
        <w:pStyle w:val="30"/>
        <w:framePr w:w="1683" w:h="1615" w:hRule="exact" w:wrap="auto" w:vAnchor="page" w:hAnchor="margin" w:x="3505" w:y="6515"/>
        <w:rPr>
          <w:rStyle w:val="66"/>
          <w:rtl w:val="0"/>
        </w:rPr>
      </w:pPr>
    </w:p>
    <w:p w14:paraId="78644414">
      <w:pPr>
        <w:pStyle w:val="29"/>
        <w:framePr w:w="1739" w:h="1630" w:hRule="exact" w:wrap="auto" w:vAnchor="page" w:hAnchor="margin" w:x="5216" w:y="6515"/>
        <w:rPr>
          <w:rStyle w:val="54"/>
          <w:rtl w:val="0"/>
        </w:rPr>
      </w:pPr>
    </w:p>
    <w:p w14:paraId="00FF0B11">
      <w:pPr>
        <w:pStyle w:val="30"/>
        <w:framePr w:w="1683" w:h="1615" w:hRule="exact" w:wrap="auto" w:vAnchor="page" w:hAnchor="margin" w:x="5244" w:y="6515"/>
        <w:rPr>
          <w:rStyle w:val="66"/>
          <w:rtl w:val="0"/>
        </w:rPr>
      </w:pPr>
    </w:p>
    <w:p w14:paraId="0DCA31B4">
      <w:pPr>
        <w:pStyle w:val="29"/>
        <w:framePr w:w="1739" w:h="1630" w:hRule="exact" w:wrap="auto" w:vAnchor="page" w:hAnchor="margin" w:x="6954" w:y="6515"/>
        <w:rPr>
          <w:rStyle w:val="54"/>
          <w:rtl w:val="0"/>
        </w:rPr>
      </w:pPr>
    </w:p>
    <w:p w14:paraId="1EE3233B">
      <w:pPr>
        <w:pStyle w:val="30"/>
        <w:framePr w:w="1683" w:h="1615" w:hRule="exact" w:wrap="auto" w:vAnchor="page" w:hAnchor="margin" w:x="6982" w:y="6515"/>
        <w:rPr>
          <w:rStyle w:val="66"/>
          <w:rtl w:val="0"/>
        </w:rPr>
      </w:pPr>
    </w:p>
    <w:p w14:paraId="0C4CFFC1">
      <w:pPr>
        <w:pStyle w:val="31"/>
        <w:framePr w:w="1694" w:h="1630" w:hRule="exact" w:wrap="auto" w:vAnchor="page" w:hAnchor="margin" w:x="8693" w:y="6515"/>
        <w:rPr>
          <w:rStyle w:val="54"/>
          <w:rtl w:val="0"/>
        </w:rPr>
      </w:pPr>
    </w:p>
    <w:p w14:paraId="468400C3">
      <w:pPr>
        <w:pStyle w:val="32"/>
        <w:framePr w:w="1668" w:h="1615" w:hRule="exact" w:wrap="auto" w:vAnchor="page" w:hAnchor="margin" w:x="8721" w:y="6515"/>
        <w:rPr>
          <w:rStyle w:val="67"/>
          <w:rtl w:val="0"/>
        </w:rPr>
      </w:pPr>
    </w:p>
    <w:p w14:paraId="226B2B6F">
      <w:pPr>
        <w:pStyle w:val="33"/>
        <w:framePr w:w="5606" w:h="566" w:hRule="exact" w:wrap="auto" w:vAnchor="page" w:hAnchor="margin" w:x="45" w:y="8145"/>
        <w:rPr>
          <w:rStyle w:val="54"/>
          <w:rtl w:val="0"/>
        </w:rPr>
      </w:pPr>
    </w:p>
    <w:p w14:paraId="75A6EE33">
      <w:pPr>
        <w:pStyle w:val="34"/>
        <w:framePr w:w="5610" w:h="536" w:hRule="exact" w:wrap="auto" w:vAnchor="page" w:hAnchor="margin" w:x="43" w:y="8160"/>
        <w:rPr>
          <w:rStyle w:val="68"/>
          <w:rtl w:val="0"/>
        </w:rPr>
      </w:pPr>
      <w:r>
        <w:rPr>
          <w:rStyle w:val="68"/>
          <w:rtl w:val="0"/>
        </w:rPr>
        <w:t>Precautions Necessary</w:t>
      </w:r>
    </w:p>
    <w:p w14:paraId="458F7AF5">
      <w:pPr>
        <w:pStyle w:val="35"/>
        <w:framePr w:w="3051" w:h="566" w:hRule="exact" w:wrap="auto" w:vAnchor="page" w:hAnchor="margin" w:x="5696" w:y="8145"/>
        <w:rPr>
          <w:rStyle w:val="54"/>
          <w:rtl w:val="0"/>
        </w:rPr>
      </w:pPr>
    </w:p>
    <w:p w14:paraId="1D8AF85B">
      <w:pPr>
        <w:pStyle w:val="36"/>
        <w:framePr w:w="3025" w:h="536" w:hRule="exact" w:wrap="auto" w:vAnchor="page" w:hAnchor="margin" w:x="5724" w:y="8160"/>
        <w:rPr>
          <w:rStyle w:val="69"/>
          <w:rtl w:val="0"/>
        </w:rPr>
      </w:pPr>
      <w:r>
        <w:rPr>
          <w:rStyle w:val="69"/>
          <w:rtl w:val="0"/>
        </w:rPr>
        <w:t>Further Action (If Applicable)</w:t>
      </w:r>
    </w:p>
    <w:p w14:paraId="25CC6C89">
      <w:pPr>
        <w:pStyle w:val="37"/>
        <w:framePr w:w="1595" w:h="566" w:hRule="exact" w:wrap="auto" w:vAnchor="page" w:hAnchor="margin" w:x="8792" w:y="8145"/>
        <w:rPr>
          <w:rStyle w:val="54"/>
          <w:rtl w:val="0"/>
        </w:rPr>
      </w:pPr>
    </w:p>
    <w:p w14:paraId="69A8E35F">
      <w:pPr>
        <w:pStyle w:val="38"/>
        <w:framePr w:w="1569" w:h="536" w:hRule="exact" w:wrap="auto" w:vAnchor="page" w:hAnchor="margin" w:x="8820" w:y="8160"/>
        <w:rPr>
          <w:rStyle w:val="70"/>
          <w:rtl w:val="0"/>
        </w:rPr>
      </w:pPr>
      <w:r>
        <w:rPr>
          <w:rStyle w:val="70"/>
          <w:rtl w:val="0"/>
        </w:rPr>
        <w:t>Actioned &amp; Satisfactory</w:t>
      </w:r>
    </w:p>
    <w:p w14:paraId="2B026598">
      <w:pPr>
        <w:pStyle w:val="39"/>
        <w:framePr w:w="1391" w:h="1578" w:hRule="exact" w:wrap="auto" w:vAnchor="page" w:hAnchor="margin" w:x="45" w:y="11361"/>
        <w:rPr>
          <w:rStyle w:val="54"/>
          <w:rtl w:val="0"/>
        </w:rPr>
      </w:pPr>
    </w:p>
    <w:p w14:paraId="479CEBD9">
      <w:pPr>
        <w:pStyle w:val="40"/>
        <w:framePr w:w="1395" w:h="1548" w:hRule="exact" w:wrap="auto" w:vAnchor="page" w:hAnchor="margin" w:x="43" w:y="11376"/>
        <w:rPr>
          <w:rStyle w:val="71"/>
          <w:rtl w:val="0"/>
        </w:rPr>
      </w:pPr>
      <w:r>
        <w:rPr>
          <w:rStyle w:val="71"/>
          <w:rtl w:val="0"/>
        </w:rPr>
        <w:t>Spillage</w:t>
      </w:r>
    </w:p>
    <w:p w14:paraId="1D47EF62">
      <w:pPr>
        <w:pStyle w:val="41"/>
        <w:framePr w:w="4169" w:h="1578" w:hRule="exact" w:wrap="auto" w:vAnchor="page" w:hAnchor="margin" w:x="1481" w:y="11361"/>
        <w:rPr>
          <w:rStyle w:val="54"/>
          <w:rtl w:val="0"/>
        </w:rPr>
      </w:pPr>
    </w:p>
    <w:p w14:paraId="466D7161">
      <w:pPr>
        <w:pStyle w:val="42"/>
        <w:framePr w:w="4143" w:h="1548" w:hRule="exact" w:wrap="auto" w:vAnchor="page" w:hAnchor="margin" w:x="1509" w:y="11376"/>
        <w:rPr>
          <w:rStyle w:val="72"/>
          <w:rtl w:val="0"/>
        </w:rPr>
      </w:pPr>
      <w:r>
        <w:rPr>
          <w:rStyle w:val="72"/>
          <w:rtl w:val="0"/>
        </w:rPr>
        <w:t>Dyke to collect large liquid spills. Absorb with liquid-binding material (sand, diatomite, universal binders). Do not place spilled materials back into the original container. Collect in closed and suitable containers for disposal.</w:t>
      </w:r>
    </w:p>
    <w:p w14:paraId="07374124">
      <w:pPr>
        <w:pStyle w:val="41"/>
        <w:framePr w:w="3051" w:h="1578" w:hRule="exact" w:wrap="auto" w:vAnchor="page" w:hAnchor="margin" w:x="5696" w:y="11361"/>
        <w:rPr>
          <w:rStyle w:val="54"/>
          <w:rtl w:val="0"/>
        </w:rPr>
      </w:pPr>
    </w:p>
    <w:p w14:paraId="34863B00">
      <w:pPr>
        <w:pStyle w:val="42"/>
        <w:framePr w:w="3025" w:h="1548" w:hRule="exact" w:wrap="auto" w:vAnchor="page" w:hAnchor="margin" w:x="5724" w:y="11376"/>
        <w:rPr>
          <w:rStyle w:val="72"/>
          <w:rtl w:val="0"/>
        </w:rPr>
      </w:pPr>
    </w:p>
    <w:p w14:paraId="2E6326CF">
      <w:pPr>
        <w:pStyle w:val="43"/>
        <w:framePr w:w="775" w:h="1578" w:hRule="exact" w:wrap="auto" w:vAnchor="page" w:hAnchor="margin" w:x="8792" w:y="11361"/>
        <w:rPr>
          <w:rStyle w:val="54"/>
          <w:rtl w:val="0"/>
        </w:rPr>
      </w:pPr>
    </w:p>
    <w:p w14:paraId="33BE346F">
      <w:pPr>
        <w:pStyle w:val="44"/>
        <w:framePr w:w="749" w:h="1548" w:hRule="exact" w:wrap="auto" w:vAnchor="page" w:hAnchor="margin" w:x="8820" w:y="11376"/>
        <w:rPr>
          <w:rStyle w:val="73"/>
          <w:rtl w:val="0"/>
        </w:rPr>
      </w:pPr>
      <w:r>
        <w:rPr>
          <w:rStyle w:val="73"/>
          <w:rtl w:val="0"/>
        </w:rPr>
        <w:t>☐ Yes</w:t>
      </w:r>
    </w:p>
    <w:p w14:paraId="3A6D7401">
      <w:pPr>
        <w:pStyle w:val="43"/>
        <w:framePr w:w="775" w:h="1578" w:hRule="exact" w:wrap="auto" w:vAnchor="page" w:hAnchor="margin" w:x="9612" w:y="11361"/>
        <w:rPr>
          <w:rStyle w:val="54"/>
          <w:rtl w:val="0"/>
        </w:rPr>
      </w:pPr>
    </w:p>
    <w:p w14:paraId="45F85AEC">
      <w:pPr>
        <w:pStyle w:val="44"/>
        <w:framePr w:w="749" w:h="1548" w:hRule="exact" w:wrap="auto" w:vAnchor="page" w:hAnchor="margin" w:x="9640" w:y="11376"/>
        <w:rPr>
          <w:rStyle w:val="73"/>
          <w:rtl w:val="0"/>
        </w:rPr>
      </w:pPr>
      <w:r>
        <w:rPr>
          <w:rStyle w:val="73"/>
          <w:rtl w:val="0"/>
        </w:rPr>
        <w:t>☐ No</w:t>
      </w:r>
    </w:p>
    <w:p w14:paraId="5B212861">
      <w:pPr>
        <w:pStyle w:val="39"/>
        <w:framePr w:w="1391" w:h="1325" w:hRule="exact" w:wrap="auto" w:vAnchor="page" w:hAnchor="margin" w:x="45" w:y="8711"/>
        <w:rPr>
          <w:rStyle w:val="54"/>
          <w:rtl w:val="0"/>
        </w:rPr>
      </w:pPr>
    </w:p>
    <w:p w14:paraId="1347C9E3">
      <w:pPr>
        <w:pStyle w:val="40"/>
        <w:framePr w:w="1395" w:h="1295" w:hRule="exact" w:wrap="auto" w:vAnchor="page" w:hAnchor="margin" w:x="43" w:y="8726"/>
        <w:rPr>
          <w:rStyle w:val="71"/>
          <w:rtl w:val="0"/>
        </w:rPr>
      </w:pPr>
      <w:r>
        <w:rPr>
          <w:rStyle w:val="71"/>
          <w:rtl w:val="0"/>
        </w:rPr>
        <w:t>Usage</w:t>
      </w:r>
    </w:p>
    <w:p w14:paraId="0BE5DE2F">
      <w:pPr>
        <w:pStyle w:val="41"/>
        <w:framePr w:w="4169" w:h="1325" w:hRule="exact" w:wrap="auto" w:vAnchor="page" w:hAnchor="margin" w:x="1481" w:y="8711"/>
        <w:rPr>
          <w:rStyle w:val="54"/>
          <w:rtl w:val="0"/>
        </w:rPr>
      </w:pPr>
    </w:p>
    <w:p w14:paraId="060D9CD4">
      <w:pPr>
        <w:pStyle w:val="42"/>
        <w:framePr w:w="4143" w:h="1295" w:hRule="exact" w:wrap="auto" w:vAnchor="page" w:hAnchor="margin" w:x="1509" w:y="8726"/>
        <w:rPr>
          <w:rStyle w:val="72"/>
          <w:rtl w:val="0"/>
        </w:rPr>
      </w:pPr>
      <w:r>
        <w:rPr>
          <w:rStyle w:val="72"/>
          <w:rtl w:val="0"/>
        </w:rPr>
        <w:t>For environmental exposure controls see subsection 8.2. Follow general hygiene considerations recognised as common good workplace practices. Keep away from food, drink and animal feeding stuffs</w:t>
      </w:r>
    </w:p>
    <w:p w14:paraId="067CBF12">
      <w:pPr>
        <w:pStyle w:val="41"/>
        <w:framePr w:w="3051" w:h="1325" w:hRule="exact" w:wrap="auto" w:vAnchor="page" w:hAnchor="margin" w:x="5696" w:y="8711"/>
        <w:rPr>
          <w:rStyle w:val="54"/>
          <w:rtl w:val="0"/>
        </w:rPr>
      </w:pPr>
    </w:p>
    <w:p w14:paraId="4F66BB48">
      <w:pPr>
        <w:pStyle w:val="42"/>
        <w:framePr w:w="3025" w:h="1295" w:hRule="exact" w:wrap="auto" w:vAnchor="page" w:hAnchor="margin" w:x="5724" w:y="8726"/>
        <w:rPr>
          <w:rStyle w:val="72"/>
          <w:rtl w:val="0"/>
        </w:rPr>
      </w:pPr>
    </w:p>
    <w:p w14:paraId="378E798D">
      <w:pPr>
        <w:pStyle w:val="43"/>
        <w:framePr w:w="775" w:h="1325" w:hRule="exact" w:wrap="auto" w:vAnchor="page" w:hAnchor="margin" w:x="8792" w:y="8711"/>
        <w:rPr>
          <w:rStyle w:val="54"/>
          <w:rtl w:val="0"/>
        </w:rPr>
      </w:pPr>
    </w:p>
    <w:p w14:paraId="15D4DAC0">
      <w:pPr>
        <w:pStyle w:val="44"/>
        <w:framePr w:w="749" w:h="1295" w:hRule="exact" w:wrap="auto" w:vAnchor="page" w:hAnchor="margin" w:x="8820" w:y="8726"/>
        <w:rPr>
          <w:rStyle w:val="73"/>
          <w:rtl w:val="0"/>
        </w:rPr>
      </w:pPr>
      <w:r>
        <w:rPr>
          <w:rStyle w:val="73"/>
          <w:rtl w:val="0"/>
        </w:rPr>
        <w:t>☐ Yes</w:t>
      </w:r>
    </w:p>
    <w:p w14:paraId="2468CE46">
      <w:pPr>
        <w:pStyle w:val="43"/>
        <w:framePr w:w="775" w:h="1325" w:hRule="exact" w:wrap="auto" w:vAnchor="page" w:hAnchor="margin" w:x="9612" w:y="8711"/>
        <w:rPr>
          <w:rStyle w:val="54"/>
          <w:rtl w:val="0"/>
        </w:rPr>
      </w:pPr>
    </w:p>
    <w:p w14:paraId="585A206E">
      <w:pPr>
        <w:pStyle w:val="44"/>
        <w:framePr w:w="749" w:h="1295" w:hRule="exact" w:wrap="auto" w:vAnchor="page" w:hAnchor="margin" w:x="9640" w:y="8726"/>
        <w:rPr>
          <w:rStyle w:val="73"/>
          <w:rtl w:val="0"/>
        </w:rPr>
      </w:pPr>
      <w:r>
        <w:rPr>
          <w:rStyle w:val="73"/>
          <w:rtl w:val="0"/>
        </w:rPr>
        <w:t>☐ No</w:t>
      </w:r>
    </w:p>
    <w:p w14:paraId="59E5E9DB">
      <w:pPr>
        <w:pStyle w:val="39"/>
        <w:framePr w:w="1391" w:h="1325" w:hRule="exact" w:wrap="auto" w:vAnchor="page" w:hAnchor="margin" w:x="45" w:y="10036"/>
        <w:rPr>
          <w:rStyle w:val="54"/>
          <w:rtl w:val="0"/>
        </w:rPr>
      </w:pPr>
    </w:p>
    <w:p w14:paraId="682C5B0E">
      <w:pPr>
        <w:pStyle w:val="40"/>
        <w:framePr w:w="1395" w:h="1295" w:hRule="exact" w:wrap="auto" w:vAnchor="page" w:hAnchor="margin" w:x="43" w:y="10051"/>
        <w:rPr>
          <w:rStyle w:val="71"/>
          <w:rtl w:val="0"/>
        </w:rPr>
      </w:pPr>
      <w:r>
        <w:rPr>
          <w:rStyle w:val="71"/>
          <w:rtl w:val="0"/>
        </w:rPr>
        <w:t>Storage</w:t>
      </w:r>
    </w:p>
    <w:p w14:paraId="4736D735">
      <w:pPr>
        <w:pStyle w:val="41"/>
        <w:framePr w:w="4169" w:h="1325" w:hRule="exact" w:wrap="auto" w:vAnchor="page" w:hAnchor="margin" w:x="1481" w:y="10036"/>
        <w:rPr>
          <w:rStyle w:val="54"/>
          <w:rtl w:val="0"/>
        </w:rPr>
      </w:pPr>
    </w:p>
    <w:p w14:paraId="5F94DB72">
      <w:pPr>
        <w:pStyle w:val="42"/>
        <w:framePr w:w="4143" w:h="1295" w:hRule="exact" w:wrap="auto" w:vAnchor="page" w:hAnchor="margin" w:x="1509" w:y="10051"/>
        <w:rPr>
          <w:rStyle w:val="72"/>
          <w:rtl w:val="0"/>
        </w:rPr>
      </w:pPr>
      <w:r>
        <w:rPr>
          <w:rStyle w:val="72"/>
          <w:rtl w:val="0"/>
        </w:rPr>
        <w:t>Store in accordance with local and national regulations. Keep only in original packaging. For conditions to avoid see subsection 10.4. For incompatible materials see subsection 10.5.</w:t>
      </w:r>
    </w:p>
    <w:p w14:paraId="451ECED2">
      <w:pPr>
        <w:pStyle w:val="41"/>
        <w:framePr w:w="3051" w:h="1325" w:hRule="exact" w:wrap="auto" w:vAnchor="page" w:hAnchor="margin" w:x="5696" w:y="10036"/>
        <w:rPr>
          <w:rStyle w:val="54"/>
          <w:rtl w:val="0"/>
        </w:rPr>
      </w:pPr>
    </w:p>
    <w:p w14:paraId="1FB052ED">
      <w:pPr>
        <w:pStyle w:val="42"/>
        <w:framePr w:w="3025" w:h="1295" w:hRule="exact" w:wrap="auto" w:vAnchor="page" w:hAnchor="margin" w:x="5724" w:y="10051"/>
        <w:rPr>
          <w:rStyle w:val="72"/>
          <w:rtl w:val="0"/>
        </w:rPr>
      </w:pPr>
    </w:p>
    <w:p w14:paraId="6CFE1591">
      <w:pPr>
        <w:pStyle w:val="43"/>
        <w:framePr w:w="775" w:h="1325" w:hRule="exact" w:wrap="auto" w:vAnchor="page" w:hAnchor="margin" w:x="8792" w:y="10036"/>
        <w:rPr>
          <w:rStyle w:val="54"/>
          <w:rtl w:val="0"/>
        </w:rPr>
      </w:pPr>
    </w:p>
    <w:p w14:paraId="49F6BAB6">
      <w:pPr>
        <w:pStyle w:val="44"/>
        <w:framePr w:w="749" w:h="1295" w:hRule="exact" w:wrap="auto" w:vAnchor="page" w:hAnchor="margin" w:x="8820" w:y="10051"/>
        <w:rPr>
          <w:rStyle w:val="73"/>
          <w:rtl w:val="0"/>
        </w:rPr>
      </w:pPr>
      <w:r>
        <w:rPr>
          <w:rStyle w:val="73"/>
          <w:rtl w:val="0"/>
        </w:rPr>
        <w:t>☐ Yes</w:t>
      </w:r>
    </w:p>
    <w:p w14:paraId="7AC7C2DD">
      <w:pPr>
        <w:pStyle w:val="43"/>
        <w:framePr w:w="775" w:h="1325" w:hRule="exact" w:wrap="auto" w:vAnchor="page" w:hAnchor="margin" w:x="9612" w:y="10036"/>
        <w:rPr>
          <w:rStyle w:val="54"/>
          <w:rtl w:val="0"/>
        </w:rPr>
      </w:pPr>
    </w:p>
    <w:p w14:paraId="561075A1">
      <w:pPr>
        <w:pStyle w:val="44"/>
        <w:framePr w:w="749" w:h="1295" w:hRule="exact" w:wrap="auto" w:vAnchor="page" w:hAnchor="margin" w:x="9640" w:y="10051"/>
        <w:rPr>
          <w:rStyle w:val="73"/>
          <w:rtl w:val="0"/>
        </w:rPr>
      </w:pPr>
      <w:r>
        <w:rPr>
          <w:rStyle w:val="73"/>
          <w:rtl w:val="0"/>
        </w:rPr>
        <w:t>☐ No</w:t>
      </w:r>
    </w:p>
    <w:p w14:paraId="20EDC5F6">
      <w:pPr>
        <w:rPr>
          <w:rtl w:val="0"/>
        </w:rPr>
        <w:sectPr>
          <w:pgSz w:w="11908" w:h="16833"/>
          <w:pgMar w:top="737" w:right="737" w:bottom="737" w:left="737" w:header="708" w:footer="708" w:gutter="0"/>
          <w:cols w:space="720" w:num="1"/>
        </w:sectPr>
      </w:pPr>
    </w:p>
    <w:p w14:paraId="67F1D030">
      <w:pPr>
        <w:pStyle w:val="33"/>
        <w:framePr w:w="10341" w:h="316" w:hRule="exact" w:wrap="auto" w:vAnchor="page" w:hAnchor="margin" w:x="45" w:y="5604"/>
        <w:rPr>
          <w:rStyle w:val="54"/>
          <w:rtl w:val="0"/>
        </w:rPr>
      </w:pPr>
    </w:p>
    <w:p w14:paraId="08E76200">
      <w:pPr>
        <w:pStyle w:val="34"/>
        <w:framePr w:w="10345" w:h="286" w:hRule="exact" w:wrap="auto" w:vAnchor="page" w:hAnchor="margin" w:x="43" w:y="5619"/>
        <w:rPr>
          <w:rStyle w:val="68"/>
          <w:rtl w:val="0"/>
        </w:rPr>
      </w:pPr>
      <w:r>
        <w:rPr>
          <w:rStyle w:val="68"/>
          <w:rtl w:val="0"/>
        </w:rPr>
        <w:t>First Aid Measures</w:t>
      </w:r>
    </w:p>
    <w:p w14:paraId="0766E988">
      <w:pPr>
        <w:pStyle w:val="11"/>
        <w:framePr w:w="2365" w:h="551" w:hRule="exact" w:wrap="auto" w:vAnchor="page" w:hAnchor="margin" w:x="45" w:y="5920"/>
        <w:rPr>
          <w:rStyle w:val="54"/>
          <w:rtl w:val="0"/>
        </w:rPr>
      </w:pPr>
    </w:p>
    <w:p w14:paraId="5F5C8988">
      <w:pPr>
        <w:pStyle w:val="12"/>
        <w:framePr w:w="2369" w:h="536" w:hRule="exact" w:wrap="auto" w:vAnchor="page" w:hAnchor="margin" w:x="43" w:y="5920"/>
        <w:rPr>
          <w:rStyle w:val="57"/>
          <w:rtl w:val="0"/>
        </w:rPr>
      </w:pPr>
      <w:r>
        <w:rPr>
          <w:rStyle w:val="57"/>
          <w:rtl w:val="0"/>
        </w:rPr>
        <w:t>General First Aid Measures</w:t>
      </w:r>
    </w:p>
    <w:p w14:paraId="0903DBBA">
      <w:pPr>
        <w:pStyle w:val="13"/>
        <w:framePr w:w="7931" w:h="551" w:hRule="exact" w:wrap="auto" w:vAnchor="page" w:hAnchor="margin" w:x="2455" w:y="5920"/>
        <w:rPr>
          <w:rStyle w:val="54"/>
          <w:rtl w:val="0"/>
        </w:rPr>
      </w:pPr>
    </w:p>
    <w:p w14:paraId="7F145F57">
      <w:pPr>
        <w:pStyle w:val="14"/>
        <w:framePr w:w="7905" w:h="536" w:hRule="exact" w:wrap="auto" w:vAnchor="page" w:hAnchor="margin" w:x="2483" w:y="5920"/>
        <w:rPr>
          <w:rStyle w:val="58"/>
          <w:rtl w:val="0"/>
        </w:rPr>
      </w:pPr>
    </w:p>
    <w:p w14:paraId="6E1AD527">
      <w:pPr>
        <w:pStyle w:val="11"/>
        <w:framePr w:w="2365" w:h="316" w:hRule="exact" w:wrap="auto" w:vAnchor="page" w:hAnchor="margin" w:x="45" w:y="6471"/>
        <w:rPr>
          <w:rStyle w:val="54"/>
          <w:rtl w:val="0"/>
        </w:rPr>
      </w:pPr>
    </w:p>
    <w:p w14:paraId="7A04BE4C">
      <w:pPr>
        <w:pStyle w:val="12"/>
        <w:framePr w:w="2369" w:h="301" w:hRule="exact" w:wrap="auto" w:vAnchor="page" w:hAnchor="margin" w:x="43" w:y="6471"/>
        <w:rPr>
          <w:rStyle w:val="57"/>
          <w:rtl w:val="0"/>
        </w:rPr>
      </w:pPr>
      <w:r>
        <w:rPr>
          <w:rStyle w:val="57"/>
          <w:rtl w:val="0"/>
        </w:rPr>
        <w:t>After Skin Contact</w:t>
      </w:r>
    </w:p>
    <w:p w14:paraId="691C3BCF">
      <w:pPr>
        <w:pStyle w:val="13"/>
        <w:framePr w:w="7931" w:h="316" w:hRule="exact" w:wrap="auto" w:vAnchor="page" w:hAnchor="margin" w:x="2455" w:y="6471"/>
        <w:rPr>
          <w:rStyle w:val="54"/>
          <w:rtl w:val="0"/>
        </w:rPr>
      </w:pPr>
    </w:p>
    <w:p w14:paraId="6E94DADD">
      <w:pPr>
        <w:pStyle w:val="14"/>
        <w:framePr w:w="7905" w:h="301" w:hRule="exact" w:wrap="auto" w:vAnchor="page" w:hAnchor="margin" w:x="2483" w:y="6471"/>
        <w:rPr>
          <w:rStyle w:val="58"/>
          <w:rtl w:val="0"/>
        </w:rPr>
      </w:pPr>
      <w:r>
        <w:rPr>
          <w:rStyle w:val="58"/>
          <w:rtl w:val="0"/>
        </w:rPr>
        <w:t>If skin irritation occurs: Get medical advice or attention.</w:t>
      </w:r>
    </w:p>
    <w:p w14:paraId="271CD500">
      <w:pPr>
        <w:pStyle w:val="11"/>
        <w:framePr w:w="2365" w:h="316" w:hRule="exact" w:wrap="auto" w:vAnchor="page" w:hAnchor="margin" w:x="45" w:y="6788"/>
        <w:rPr>
          <w:rStyle w:val="54"/>
          <w:rtl w:val="0"/>
        </w:rPr>
      </w:pPr>
    </w:p>
    <w:p w14:paraId="57A9B2CF">
      <w:pPr>
        <w:pStyle w:val="12"/>
        <w:framePr w:w="2369" w:h="301" w:hRule="exact" w:wrap="auto" w:vAnchor="page" w:hAnchor="margin" w:x="43" w:y="6788"/>
        <w:rPr>
          <w:rStyle w:val="57"/>
          <w:rtl w:val="0"/>
        </w:rPr>
      </w:pPr>
      <w:r>
        <w:rPr>
          <w:rStyle w:val="57"/>
          <w:rtl w:val="0"/>
        </w:rPr>
        <w:t>After Inhalation</w:t>
      </w:r>
    </w:p>
    <w:p w14:paraId="1DEB3DC1">
      <w:pPr>
        <w:pStyle w:val="13"/>
        <w:framePr w:w="7931" w:h="316" w:hRule="exact" w:wrap="auto" w:vAnchor="page" w:hAnchor="margin" w:x="2455" w:y="6788"/>
        <w:rPr>
          <w:rStyle w:val="54"/>
          <w:rtl w:val="0"/>
        </w:rPr>
      </w:pPr>
    </w:p>
    <w:p w14:paraId="5D605C97">
      <w:pPr>
        <w:pStyle w:val="14"/>
        <w:framePr w:w="7905" w:h="301" w:hRule="exact" w:wrap="auto" w:vAnchor="page" w:hAnchor="margin" w:x="2483" w:y="6788"/>
        <w:rPr>
          <w:rStyle w:val="58"/>
          <w:rtl w:val="0"/>
        </w:rPr>
      </w:pPr>
      <w:r>
        <w:rPr>
          <w:rStyle w:val="58"/>
          <w:rtl w:val="0"/>
        </w:rPr>
        <w:t>Get medical attention or advice if you feel unwell.</w:t>
      </w:r>
    </w:p>
    <w:p w14:paraId="4E33FAE8">
      <w:pPr>
        <w:pStyle w:val="11"/>
        <w:framePr w:w="2365" w:h="551" w:hRule="exact" w:wrap="auto" w:vAnchor="page" w:hAnchor="margin" w:x="45" w:y="7104"/>
        <w:rPr>
          <w:rStyle w:val="54"/>
          <w:rtl w:val="0"/>
        </w:rPr>
      </w:pPr>
    </w:p>
    <w:p w14:paraId="71476C22">
      <w:pPr>
        <w:pStyle w:val="12"/>
        <w:framePr w:w="2369" w:h="536" w:hRule="exact" w:wrap="auto" w:vAnchor="page" w:hAnchor="margin" w:x="43" w:y="7104"/>
        <w:rPr>
          <w:rStyle w:val="57"/>
          <w:rtl w:val="0"/>
        </w:rPr>
      </w:pPr>
      <w:r>
        <w:rPr>
          <w:rStyle w:val="57"/>
          <w:rtl w:val="0"/>
        </w:rPr>
        <w:t>After Eye Contact</w:t>
      </w:r>
    </w:p>
    <w:p w14:paraId="33C8ADC2">
      <w:pPr>
        <w:pStyle w:val="13"/>
        <w:framePr w:w="7931" w:h="551" w:hRule="exact" w:wrap="auto" w:vAnchor="page" w:hAnchor="margin" w:x="2455" w:y="7104"/>
        <w:rPr>
          <w:rStyle w:val="54"/>
          <w:rtl w:val="0"/>
        </w:rPr>
      </w:pPr>
    </w:p>
    <w:p w14:paraId="0ABD6DFE">
      <w:pPr>
        <w:pStyle w:val="14"/>
        <w:framePr w:w="7905" w:h="536" w:hRule="exact" w:wrap="auto" w:vAnchor="page" w:hAnchor="margin" w:x="2483" w:y="7104"/>
        <w:rPr>
          <w:rStyle w:val="58"/>
          <w:rtl w:val="0"/>
        </w:rPr>
      </w:pPr>
      <w:r>
        <w:rPr>
          <w:rStyle w:val="58"/>
          <w:rtl w:val="0"/>
        </w:rPr>
        <w:t>Rinse cautiously with water for several minutes. If irritation occurs and persists, get medical attention.</w:t>
      </w:r>
    </w:p>
    <w:p w14:paraId="5B4E11A1">
      <w:pPr>
        <w:pStyle w:val="11"/>
        <w:framePr w:w="2365" w:h="551" w:hRule="exact" w:wrap="auto" w:vAnchor="page" w:hAnchor="margin" w:x="45" w:y="7655"/>
        <w:rPr>
          <w:rStyle w:val="54"/>
          <w:rtl w:val="0"/>
        </w:rPr>
      </w:pPr>
    </w:p>
    <w:p w14:paraId="57CBBBD3">
      <w:pPr>
        <w:pStyle w:val="12"/>
        <w:framePr w:w="2369" w:h="536" w:hRule="exact" w:wrap="auto" w:vAnchor="page" w:hAnchor="margin" w:x="43" w:y="7655"/>
        <w:rPr>
          <w:rStyle w:val="57"/>
          <w:rtl w:val="0"/>
        </w:rPr>
      </w:pPr>
      <w:r>
        <w:rPr>
          <w:rStyle w:val="57"/>
          <w:rtl w:val="0"/>
        </w:rPr>
        <w:t>After Ingestion</w:t>
      </w:r>
    </w:p>
    <w:p w14:paraId="2413BBA6">
      <w:pPr>
        <w:pStyle w:val="13"/>
        <w:framePr w:w="7931" w:h="551" w:hRule="exact" w:wrap="auto" w:vAnchor="page" w:hAnchor="margin" w:x="2455" w:y="7655"/>
        <w:rPr>
          <w:rStyle w:val="54"/>
          <w:rtl w:val="0"/>
        </w:rPr>
      </w:pPr>
    </w:p>
    <w:p w14:paraId="6C69C2E8">
      <w:pPr>
        <w:pStyle w:val="14"/>
        <w:framePr w:w="7905" w:h="536" w:hRule="exact" w:wrap="auto" w:vAnchor="page" w:hAnchor="margin" w:x="2483" w:y="7655"/>
        <w:rPr>
          <w:rStyle w:val="58"/>
          <w:rtl w:val="0"/>
        </w:rPr>
      </w:pPr>
      <w:r>
        <w:rPr>
          <w:rStyle w:val="58"/>
          <w:rtl w:val="0"/>
        </w:rPr>
        <w:t>Rinse mouth. Immediately drink 1 glass of water. Never give anything by mouth to an unconscious person. Get medical attention or advice if you feel unwell.</w:t>
      </w:r>
    </w:p>
    <w:p w14:paraId="434EE4E5">
      <w:pPr>
        <w:pStyle w:val="33"/>
        <w:framePr w:w="10341" w:h="308" w:hRule="exact" w:wrap="auto" w:vAnchor="page" w:hAnchor="margin" w:x="45" w:y="8206"/>
        <w:rPr>
          <w:rStyle w:val="54"/>
          <w:rtl w:val="0"/>
        </w:rPr>
      </w:pPr>
    </w:p>
    <w:p w14:paraId="7E30DA96">
      <w:pPr>
        <w:pStyle w:val="34"/>
        <w:framePr w:w="10345" w:h="278" w:hRule="exact" w:wrap="auto" w:vAnchor="page" w:hAnchor="margin" w:x="43" w:y="8221"/>
        <w:rPr>
          <w:rStyle w:val="68"/>
          <w:rtl w:val="0"/>
        </w:rPr>
      </w:pPr>
      <w:r>
        <w:rPr>
          <w:rStyle w:val="68"/>
          <w:rtl w:val="0"/>
        </w:rPr>
        <w:t>Personal Protective Equipment</w:t>
      </w:r>
    </w:p>
    <w:p w14:paraId="761FC59D">
      <w:pPr>
        <w:pStyle w:val="11"/>
        <w:framePr w:w="2365" w:h="804" w:hRule="exact" w:wrap="auto" w:vAnchor="page" w:hAnchor="margin" w:x="45" w:y="9747"/>
        <w:rPr>
          <w:rStyle w:val="54"/>
          <w:rtl w:val="0"/>
        </w:rPr>
      </w:pPr>
    </w:p>
    <w:p w14:paraId="242DE6CE">
      <w:pPr>
        <w:pStyle w:val="12"/>
        <w:framePr w:w="2369" w:h="789" w:hRule="exact" w:wrap="auto" w:vAnchor="page" w:hAnchor="margin" w:x="43" w:y="9747"/>
        <w:rPr>
          <w:rStyle w:val="57"/>
          <w:rtl w:val="0"/>
        </w:rPr>
      </w:pPr>
      <w:r>
        <w:rPr>
          <w:rStyle w:val="57"/>
          <w:rtl w:val="0"/>
        </w:rPr>
        <w:t>Eye and Face Protection Requirements</w:t>
      </w:r>
    </w:p>
    <w:p w14:paraId="1FAB7ED0">
      <w:pPr>
        <w:pStyle w:val="13"/>
        <w:framePr w:w="7931" w:h="804" w:hRule="exact" w:wrap="auto" w:vAnchor="page" w:hAnchor="margin" w:x="2455" w:y="9747"/>
        <w:rPr>
          <w:rStyle w:val="54"/>
          <w:rtl w:val="0"/>
        </w:rPr>
      </w:pPr>
    </w:p>
    <w:p w14:paraId="2B3811E3">
      <w:pPr>
        <w:pStyle w:val="14"/>
        <w:framePr w:w="7905" w:h="789" w:hRule="exact" w:wrap="auto" w:vAnchor="page" w:hAnchor="margin" w:x="2483" w:y="9747"/>
        <w:rPr>
          <w:rStyle w:val="58"/>
          <w:rtl w:val="0"/>
        </w:rPr>
      </w:pPr>
      <w:r>
        <w:rPr>
          <w:rStyle w:val="58"/>
          <w:rtl w:val="0"/>
        </w:rPr>
        <w:t>No special requirements under normal use conditions.</w:t>
      </w:r>
    </w:p>
    <w:p w14:paraId="25143C4A">
      <w:pPr>
        <w:pStyle w:val="11"/>
        <w:framePr w:w="2365" w:h="308" w:hRule="exact" w:wrap="auto" w:vAnchor="page" w:hAnchor="margin" w:x="45" w:y="10551"/>
        <w:rPr>
          <w:rStyle w:val="54"/>
          <w:rtl w:val="0"/>
        </w:rPr>
      </w:pPr>
    </w:p>
    <w:p w14:paraId="66A488F9">
      <w:pPr>
        <w:pStyle w:val="12"/>
        <w:framePr w:w="2369" w:h="293" w:hRule="exact" w:wrap="auto" w:vAnchor="page" w:hAnchor="margin" w:x="43" w:y="10551"/>
        <w:rPr>
          <w:rStyle w:val="57"/>
          <w:rtl w:val="0"/>
        </w:rPr>
      </w:pPr>
      <w:r>
        <w:rPr>
          <w:rStyle w:val="57"/>
          <w:rtl w:val="0"/>
        </w:rPr>
        <w:t>Skin Protection</w:t>
      </w:r>
    </w:p>
    <w:p w14:paraId="17DE352A">
      <w:pPr>
        <w:pStyle w:val="13"/>
        <w:framePr w:w="7931" w:h="308" w:hRule="exact" w:wrap="auto" w:vAnchor="page" w:hAnchor="margin" w:x="2455" w:y="10551"/>
        <w:rPr>
          <w:rStyle w:val="54"/>
          <w:rtl w:val="0"/>
        </w:rPr>
      </w:pPr>
    </w:p>
    <w:p w14:paraId="0CB337EF">
      <w:pPr>
        <w:pStyle w:val="14"/>
        <w:framePr w:w="7905" w:h="293" w:hRule="exact" w:wrap="auto" w:vAnchor="page" w:hAnchor="margin" w:x="2483" w:y="10551"/>
        <w:rPr>
          <w:rStyle w:val="58"/>
          <w:rtl w:val="0"/>
        </w:rPr>
      </w:pPr>
      <w:r>
        <w:rPr>
          <w:rStyle w:val="58"/>
          <w:rtl w:val="0"/>
        </w:rPr>
        <w:t>No special requirements under normal use conditions.</w:t>
      </w:r>
    </w:p>
    <w:p w14:paraId="2E84F6FD">
      <w:pPr>
        <w:pStyle w:val="11"/>
        <w:framePr w:w="2365" w:h="551" w:hRule="exact" w:wrap="auto" w:vAnchor="page" w:hAnchor="margin" w:x="45" w:y="10859"/>
        <w:rPr>
          <w:rStyle w:val="54"/>
          <w:rtl w:val="0"/>
        </w:rPr>
      </w:pPr>
    </w:p>
    <w:p w14:paraId="5640496D">
      <w:pPr>
        <w:pStyle w:val="12"/>
        <w:framePr w:w="2369" w:h="536" w:hRule="exact" w:wrap="auto" w:vAnchor="page" w:hAnchor="margin" w:x="43" w:y="10859"/>
        <w:rPr>
          <w:rStyle w:val="57"/>
          <w:rtl w:val="0"/>
        </w:rPr>
      </w:pPr>
      <w:r>
        <w:rPr>
          <w:rStyle w:val="57"/>
          <w:rtl w:val="0"/>
        </w:rPr>
        <w:t>Respiratory Protection</w:t>
      </w:r>
    </w:p>
    <w:p w14:paraId="001636DB">
      <w:pPr>
        <w:pStyle w:val="13"/>
        <w:framePr w:w="7931" w:h="551" w:hRule="exact" w:wrap="auto" w:vAnchor="page" w:hAnchor="margin" w:x="2455" w:y="10859"/>
        <w:rPr>
          <w:rStyle w:val="54"/>
          <w:rtl w:val="0"/>
        </w:rPr>
      </w:pPr>
    </w:p>
    <w:p w14:paraId="799568E4">
      <w:pPr>
        <w:pStyle w:val="14"/>
        <w:framePr w:w="7905" w:h="536" w:hRule="exact" w:wrap="auto" w:vAnchor="page" w:hAnchor="margin" w:x="2483" w:y="10859"/>
        <w:rPr>
          <w:rStyle w:val="58"/>
          <w:rtl w:val="0"/>
        </w:rPr>
      </w:pPr>
      <w:r>
        <w:rPr>
          <w:rStyle w:val="58"/>
          <w:rtl w:val="0"/>
        </w:rPr>
        <w:t>No special requirements under normal use conditions.</w:t>
      </w:r>
    </w:p>
    <w:p w14:paraId="4AF5A6BB">
      <w:pPr>
        <w:pStyle w:val="45"/>
        <w:framePr w:w="10341" w:h="308" w:hRule="exact" w:wrap="auto" w:vAnchor="page" w:hAnchor="margin" w:x="45" w:y="11410"/>
        <w:rPr>
          <w:rStyle w:val="54"/>
          <w:rtl w:val="0"/>
        </w:rPr>
      </w:pPr>
    </w:p>
    <w:p w14:paraId="1C1DF33C">
      <w:pPr>
        <w:pStyle w:val="46"/>
        <w:framePr w:w="10345" w:h="293" w:hRule="exact" w:wrap="auto" w:vAnchor="page" w:hAnchor="margin" w:x="43" w:y="11410"/>
        <w:rPr>
          <w:rStyle w:val="74"/>
          <w:rtl w:val="0"/>
        </w:rPr>
      </w:pPr>
      <w:r>
        <w:rPr>
          <w:rStyle w:val="74"/>
          <w:rtl w:val="0"/>
        </w:rPr>
        <w:t>Measures for Monitoring (Including Health Surveillance where applicable)</w:t>
      </w:r>
    </w:p>
    <w:p w14:paraId="191EA80F">
      <w:pPr>
        <w:pStyle w:val="47"/>
        <w:framePr w:w="10341" w:h="308" w:hRule="exact" w:wrap="auto" w:vAnchor="page" w:hAnchor="margin" w:x="45" w:y="11718"/>
        <w:rPr>
          <w:rStyle w:val="54"/>
          <w:rtl w:val="0"/>
        </w:rPr>
      </w:pPr>
    </w:p>
    <w:p w14:paraId="3D6A73A8">
      <w:pPr>
        <w:pStyle w:val="48"/>
        <w:framePr w:w="10345" w:h="293" w:hRule="exact" w:wrap="auto" w:vAnchor="page" w:hAnchor="margin" w:x="43" w:y="11718"/>
        <w:rPr>
          <w:rStyle w:val="75"/>
          <w:rtl w:val="0"/>
        </w:rPr>
      </w:pPr>
      <w:r>
        <w:rPr>
          <w:rStyle w:val="75"/>
          <w:rtl w:val="0"/>
        </w:rPr>
        <w:t>Not applicable.</w:t>
      </w:r>
    </w:p>
    <w:p w14:paraId="45FDDB60">
      <w:pPr>
        <w:pStyle w:val="11"/>
        <w:framePr w:w="2365" w:h="804" w:hRule="exact" w:wrap="auto" w:vAnchor="page" w:hAnchor="margin" w:x="45" w:y="12026"/>
        <w:rPr>
          <w:rStyle w:val="54"/>
          <w:rtl w:val="0"/>
        </w:rPr>
      </w:pPr>
    </w:p>
    <w:p w14:paraId="031DF208">
      <w:pPr>
        <w:pStyle w:val="12"/>
        <w:framePr w:w="2369" w:h="789" w:hRule="exact" w:wrap="auto" w:vAnchor="page" w:hAnchor="margin" w:x="43" w:y="12026"/>
        <w:rPr>
          <w:rStyle w:val="57"/>
          <w:rtl w:val="0"/>
        </w:rPr>
      </w:pPr>
      <w:r>
        <w:rPr>
          <w:rStyle w:val="57"/>
          <w:rtl w:val="0"/>
        </w:rPr>
        <w:t>Additional Considerations</w:t>
      </w:r>
    </w:p>
    <w:p w14:paraId="13BBAA42">
      <w:pPr>
        <w:pStyle w:val="13"/>
        <w:framePr w:w="7931" w:h="804" w:hRule="exact" w:wrap="auto" w:vAnchor="page" w:hAnchor="margin" w:x="2455" w:y="12026"/>
        <w:rPr>
          <w:rStyle w:val="54"/>
          <w:rtl w:val="0"/>
        </w:rPr>
      </w:pPr>
    </w:p>
    <w:p w14:paraId="40010FD3">
      <w:pPr>
        <w:pStyle w:val="14"/>
        <w:framePr w:w="7905" w:h="789" w:hRule="exact" w:wrap="auto" w:vAnchor="page" w:hAnchor="margin" w:x="2483" w:y="12026"/>
        <w:rPr>
          <w:rStyle w:val="58"/>
          <w:rtl w:val="0"/>
        </w:rPr>
      </w:pPr>
      <w:r>
        <w:rPr>
          <w:rStyle w:val="58"/>
          <w:rtl w:val="0"/>
        </w:rPr>
        <w:t>Always maintain a good standard of occupational hygiene when handling chemicals. Avoid excessive skin contact. Use water proof gloves when necessary. When handling, do not eat, drink or smoke.</w:t>
      </w:r>
    </w:p>
    <w:p w14:paraId="5AD7BC8C">
      <w:pPr>
        <w:pStyle w:val="33"/>
        <w:framePr w:w="10341" w:h="331" w:hRule="exact" w:wrap="auto" w:vAnchor="page" w:hAnchor="margin" w:x="45" w:y="12830"/>
        <w:rPr>
          <w:rStyle w:val="54"/>
          <w:rtl w:val="0"/>
        </w:rPr>
      </w:pPr>
    </w:p>
    <w:p w14:paraId="3AC35EAE">
      <w:pPr>
        <w:pStyle w:val="34"/>
        <w:framePr w:w="10345" w:h="301" w:hRule="exact" w:wrap="auto" w:vAnchor="page" w:hAnchor="margin" w:x="43" w:y="12845"/>
        <w:rPr>
          <w:rStyle w:val="68"/>
          <w:rtl w:val="0"/>
        </w:rPr>
      </w:pPr>
      <w:r>
        <w:rPr>
          <w:rStyle w:val="68"/>
          <w:rtl w:val="0"/>
        </w:rPr>
        <w:t>Fire Extinguishing Agent</w:t>
      </w:r>
    </w:p>
    <w:p w14:paraId="5A2C029A">
      <w:pPr>
        <w:pStyle w:val="49"/>
        <w:framePr w:w="2370" w:h="330" w:hRule="exact" w:wrap="auto" w:vAnchor="page" w:hAnchor="margin" w:x="45" w:y="13155"/>
        <w:rPr>
          <w:rStyle w:val="54"/>
          <w:rtl w:val="0"/>
        </w:rPr>
      </w:pPr>
    </w:p>
    <w:p w14:paraId="27DD7D0A">
      <w:pPr>
        <w:pStyle w:val="50"/>
        <w:framePr w:w="2430" w:h="315" w:hRule="exact" w:wrap="auto" w:vAnchor="page" w:hAnchor="margin" w:x="15" w:y="13155"/>
        <w:rPr>
          <w:rStyle w:val="54"/>
          <w:rtl w:val="0"/>
        </w:rPr>
      </w:pPr>
    </w:p>
    <w:p w14:paraId="088FC6DA">
      <w:pPr>
        <w:pStyle w:val="51"/>
        <w:framePr w:w="225" w:h="316" w:hRule="exact" w:wrap="auto" w:vAnchor="page" w:hAnchor="margin" w:x="43" w:y="13161"/>
        <w:rPr>
          <w:rStyle w:val="76"/>
          <w:rtl w:val="0"/>
        </w:rPr>
      </w:pPr>
      <w:r>
        <w:rPr>
          <w:rStyle w:val="76"/>
          <w:rtl w:val="0"/>
        </w:rPr>
        <w:fldChar w:fldCharType="begin"/>
      </w:r>
      <w:r>
        <w:rPr>
          <w:rStyle w:val="76"/>
          <w:rtl w:val="0"/>
        </w:rPr>
        <w:instrText xml:space="preserve">SYMBOL 82 \f "Wingdings 2"</w:instrText>
      </w:r>
      <w:r>
        <w:rPr>
          <w:rStyle w:val="76"/>
          <w:rtl w:val="0"/>
        </w:rPr>
        <w:fldChar w:fldCharType="separate"/>
      </w:r>
      <w:r>
        <w:rPr>
          <w:rStyle w:val="76"/>
          <w:rtl w:val="0"/>
        </w:rPr>
        <w:fldChar w:fldCharType="end"/>
      </w:r>
    </w:p>
    <w:p w14:paraId="50608A9F">
      <w:pPr>
        <w:pStyle w:val="52"/>
        <w:framePr w:w="2144" w:h="316" w:hRule="exact" w:wrap="auto" w:vAnchor="page" w:hAnchor="margin" w:x="268" w:y="13161"/>
        <w:rPr>
          <w:rStyle w:val="77"/>
          <w:rtl w:val="0"/>
        </w:rPr>
      </w:pPr>
      <w:r>
        <w:rPr>
          <w:rStyle w:val="77"/>
          <w:rtl w:val="0"/>
        </w:rPr>
        <w:t>Water</w:t>
      </w:r>
    </w:p>
    <w:p w14:paraId="42A63586">
      <w:pPr>
        <w:pStyle w:val="53"/>
        <w:framePr w:w="2610" w:h="330" w:hRule="exact" w:wrap="auto" w:vAnchor="page" w:hAnchor="margin" w:x="2460" w:y="13155"/>
        <w:rPr>
          <w:rStyle w:val="54"/>
          <w:rtl w:val="0"/>
        </w:rPr>
      </w:pPr>
    </w:p>
    <w:p w14:paraId="5CF80B6B">
      <w:pPr>
        <w:pStyle w:val="50"/>
        <w:framePr w:w="2640" w:h="315" w:hRule="exact" w:wrap="auto" w:vAnchor="page" w:hAnchor="margin" w:x="2460" w:y="13155"/>
        <w:rPr>
          <w:rStyle w:val="54"/>
          <w:rtl w:val="0"/>
        </w:rPr>
      </w:pPr>
    </w:p>
    <w:p w14:paraId="154963D0">
      <w:pPr>
        <w:pStyle w:val="51"/>
        <w:framePr w:w="225" w:h="316" w:hRule="exact" w:wrap="auto" w:vAnchor="page" w:hAnchor="margin" w:x="2484" w:y="13161"/>
        <w:rPr>
          <w:rStyle w:val="76"/>
          <w:rtl w:val="0"/>
        </w:rPr>
      </w:pPr>
      <w:r>
        <w:rPr>
          <w:rStyle w:val="76"/>
          <w:rtl w:val="0"/>
        </w:rPr>
        <w:fldChar w:fldCharType="begin"/>
      </w:r>
      <w:r>
        <w:rPr>
          <w:rStyle w:val="76"/>
          <w:rtl w:val="0"/>
        </w:rPr>
        <w:instrText xml:space="preserve">SYMBOL 163 \f "Wingdings 2"</w:instrText>
      </w:r>
      <w:r>
        <w:rPr>
          <w:rStyle w:val="76"/>
          <w:rtl w:val="0"/>
        </w:rPr>
        <w:fldChar w:fldCharType="separate"/>
      </w:r>
      <w:r>
        <w:rPr>
          <w:rStyle w:val="76"/>
          <w:rtl w:val="0"/>
        </w:rPr>
        <w:fldChar w:fldCharType="end"/>
      </w:r>
    </w:p>
    <w:p w14:paraId="4AABF733">
      <w:pPr>
        <w:pStyle w:val="52"/>
        <w:framePr w:w="2362" w:h="316" w:hRule="exact" w:wrap="auto" w:vAnchor="page" w:hAnchor="margin" w:x="2709" w:y="13161"/>
        <w:rPr>
          <w:rStyle w:val="77"/>
          <w:rtl w:val="0"/>
        </w:rPr>
      </w:pPr>
      <w:r>
        <w:rPr>
          <w:rStyle w:val="77"/>
          <w:rtl w:val="0"/>
        </w:rPr>
        <w:t>Foam</w:t>
      </w:r>
    </w:p>
    <w:p w14:paraId="1ECB191D">
      <w:pPr>
        <w:pStyle w:val="53"/>
        <w:framePr w:w="2610" w:h="330" w:hRule="exact" w:wrap="auto" w:vAnchor="page" w:hAnchor="margin" w:x="5115" w:y="13155"/>
        <w:rPr>
          <w:rStyle w:val="54"/>
          <w:rtl w:val="0"/>
        </w:rPr>
      </w:pPr>
    </w:p>
    <w:p w14:paraId="6C2472FC">
      <w:pPr>
        <w:pStyle w:val="50"/>
        <w:framePr w:w="2640" w:h="315" w:hRule="exact" w:wrap="auto" w:vAnchor="page" w:hAnchor="margin" w:x="5115" w:y="13155"/>
        <w:rPr>
          <w:rStyle w:val="54"/>
          <w:rtl w:val="0"/>
        </w:rPr>
      </w:pPr>
    </w:p>
    <w:p w14:paraId="6026EF03">
      <w:pPr>
        <w:pStyle w:val="51"/>
        <w:framePr w:w="225" w:h="316" w:hRule="exact" w:wrap="auto" w:vAnchor="page" w:hAnchor="margin" w:x="5142" w:y="13161"/>
        <w:rPr>
          <w:rStyle w:val="76"/>
          <w:rtl w:val="0"/>
        </w:rPr>
      </w:pPr>
      <w:r>
        <w:rPr>
          <w:rStyle w:val="76"/>
          <w:rtl w:val="0"/>
        </w:rPr>
        <w:fldChar w:fldCharType="begin"/>
      </w:r>
      <w:r>
        <w:rPr>
          <w:rStyle w:val="76"/>
          <w:rtl w:val="0"/>
        </w:rPr>
        <w:instrText xml:space="preserve">SYMBOL 82 \f "Wingdings 2"</w:instrText>
      </w:r>
      <w:r>
        <w:rPr>
          <w:rStyle w:val="76"/>
          <w:rtl w:val="0"/>
        </w:rPr>
        <w:fldChar w:fldCharType="separate"/>
      </w:r>
      <w:r>
        <w:rPr>
          <w:rStyle w:val="76"/>
          <w:rtl w:val="0"/>
        </w:rPr>
        <w:fldChar w:fldCharType="end"/>
      </w:r>
    </w:p>
    <w:p w14:paraId="25AC0430">
      <w:pPr>
        <w:pStyle w:val="52"/>
        <w:framePr w:w="2362" w:h="316" w:hRule="exact" w:wrap="auto" w:vAnchor="page" w:hAnchor="margin" w:x="5367" w:y="13161"/>
        <w:rPr>
          <w:rStyle w:val="77"/>
          <w:rtl w:val="0"/>
        </w:rPr>
      </w:pPr>
      <w:r>
        <w:rPr>
          <w:rStyle w:val="77"/>
          <w:rtl w:val="0"/>
        </w:rPr>
        <w:t>CO2</w:t>
      </w:r>
    </w:p>
    <w:p w14:paraId="3CE8DAF0">
      <w:pPr>
        <w:pStyle w:val="53"/>
        <w:framePr w:w="2610" w:h="330" w:hRule="exact" w:wrap="auto" w:vAnchor="page" w:hAnchor="margin" w:x="7770" w:y="13155"/>
        <w:rPr>
          <w:rStyle w:val="54"/>
          <w:rtl w:val="0"/>
        </w:rPr>
      </w:pPr>
    </w:p>
    <w:p w14:paraId="124E1FDD">
      <w:pPr>
        <w:pStyle w:val="50"/>
        <w:framePr w:w="2640" w:h="315" w:hRule="exact" w:wrap="auto" w:vAnchor="page" w:hAnchor="margin" w:x="7770" w:y="13155"/>
        <w:rPr>
          <w:rStyle w:val="54"/>
          <w:rtl w:val="0"/>
        </w:rPr>
      </w:pPr>
    </w:p>
    <w:p w14:paraId="52632A42">
      <w:pPr>
        <w:pStyle w:val="51"/>
        <w:framePr w:w="225" w:h="316" w:hRule="exact" w:wrap="auto" w:vAnchor="page" w:hAnchor="margin" w:x="7801" w:y="13161"/>
        <w:rPr>
          <w:rStyle w:val="76"/>
          <w:rtl w:val="0"/>
        </w:rPr>
      </w:pPr>
      <w:r>
        <w:rPr>
          <w:rStyle w:val="76"/>
          <w:rtl w:val="0"/>
        </w:rPr>
        <w:fldChar w:fldCharType="begin"/>
      </w:r>
      <w:r>
        <w:rPr>
          <w:rStyle w:val="76"/>
          <w:rtl w:val="0"/>
        </w:rPr>
        <w:instrText xml:space="preserve">SYMBOL 82 \f "Wingdings 2"</w:instrText>
      </w:r>
      <w:r>
        <w:rPr>
          <w:rStyle w:val="76"/>
          <w:rtl w:val="0"/>
        </w:rPr>
        <w:fldChar w:fldCharType="separate"/>
      </w:r>
      <w:r>
        <w:rPr>
          <w:rStyle w:val="76"/>
          <w:rtl w:val="0"/>
        </w:rPr>
        <w:fldChar w:fldCharType="end"/>
      </w:r>
    </w:p>
    <w:p w14:paraId="07F5AC14">
      <w:pPr>
        <w:pStyle w:val="52"/>
        <w:framePr w:w="2362" w:h="316" w:hRule="exact" w:wrap="auto" w:vAnchor="page" w:hAnchor="margin" w:x="8026" w:y="13161"/>
        <w:rPr>
          <w:rStyle w:val="77"/>
          <w:rtl w:val="0"/>
        </w:rPr>
      </w:pPr>
      <w:r>
        <w:rPr>
          <w:rStyle w:val="77"/>
          <w:rtl w:val="0"/>
        </w:rPr>
        <w:t>Dry Powder</w:t>
      </w:r>
    </w:p>
    <w:p w14:paraId="64389A19">
      <w:pPr>
        <w:pStyle w:val="39"/>
        <w:framePr w:w="1391" w:h="4867" w:hRule="exact" w:wrap="auto" w:vAnchor="page" w:hAnchor="margin" w:x="45" w:y="737"/>
        <w:rPr>
          <w:rStyle w:val="54"/>
          <w:rtl w:val="0"/>
        </w:rPr>
      </w:pPr>
    </w:p>
    <w:p w14:paraId="3BB7D55C">
      <w:pPr>
        <w:pStyle w:val="40"/>
        <w:framePr w:w="1395" w:h="4837" w:hRule="exact" w:wrap="auto" w:vAnchor="page" w:hAnchor="margin" w:x="43" w:y="752"/>
        <w:rPr>
          <w:rStyle w:val="71"/>
          <w:rtl w:val="0"/>
        </w:rPr>
      </w:pPr>
      <w:r>
        <w:rPr>
          <w:rStyle w:val="71"/>
          <w:rtl w:val="0"/>
        </w:rPr>
        <w:t>Waste Treatment</w:t>
      </w:r>
    </w:p>
    <w:p w14:paraId="57DAEDAC">
      <w:pPr>
        <w:pStyle w:val="41"/>
        <w:framePr w:w="4169" w:h="4867" w:hRule="exact" w:wrap="auto" w:vAnchor="page" w:hAnchor="margin" w:x="1481" w:y="737"/>
        <w:rPr>
          <w:rStyle w:val="54"/>
          <w:rtl w:val="0"/>
        </w:rPr>
      </w:pPr>
    </w:p>
    <w:p w14:paraId="445FCA02">
      <w:pPr>
        <w:pStyle w:val="42"/>
        <w:framePr w:w="4143" w:h="4837" w:hRule="exact" w:wrap="auto" w:vAnchor="page" w:hAnchor="margin" w:x="1509" w:y="752"/>
        <w:rPr>
          <w:rStyle w:val="72"/>
          <w:rtl w:val="0"/>
        </w:rPr>
      </w:pPr>
      <w:r>
        <w:rPr>
          <w:rStyle w:val="72"/>
          <w:rtl w:val="0"/>
        </w:rPr>
        <w:t xml:space="preserve">Waste from residues / unused </w:t>
      </w:r>
      <w:r>
        <w:rPr>
          <w:rStyle w:val="72"/>
          <w:rtl w:val="0"/>
        </w:rPr>
        <w:br w:type="textWrapping"/>
      </w:r>
      <w:r>
        <w:rPr>
          <w:rStyle w:val="72"/>
          <w:rtl w:val="0"/>
        </w:rPr>
        <w:t>products: The concentrated contents or contaminated packaging should be disposed of by a certified handler or according to the site permit. Release of waste to sewers is discouraged. The cleaned packaging material is suitable for energy recovery or recycling in line with local legislation.</w:t>
      </w:r>
      <w:r>
        <w:rPr>
          <w:rStyle w:val="72"/>
          <w:rtl w:val="0"/>
        </w:rPr>
        <w:br w:type="textWrapping"/>
      </w:r>
      <w:r>
        <w:rPr>
          <w:rStyle w:val="72"/>
          <w:rtl w:val="0"/>
        </w:rPr>
        <w:br w:type="textWrapping"/>
      </w:r>
      <w:r>
        <w:rPr>
          <w:rStyle w:val="72"/>
          <w:rtl w:val="0"/>
        </w:rPr>
        <w:t>European Waste Catalogue: 20 01 29* - detergents containing dangerous substances.</w:t>
      </w:r>
      <w:r>
        <w:rPr>
          <w:rStyle w:val="72"/>
          <w:rtl w:val="0"/>
        </w:rPr>
        <w:br w:type="textWrapping"/>
      </w:r>
      <w:r>
        <w:rPr>
          <w:rStyle w:val="72"/>
          <w:rtl w:val="0"/>
        </w:rPr>
        <w:br w:type="textWrapping"/>
      </w:r>
      <w:r>
        <w:rPr>
          <w:rStyle w:val="72"/>
          <w:rtl w:val="0"/>
        </w:rPr>
        <w:t xml:space="preserve">Empty packaging  </w:t>
      </w:r>
      <w:r>
        <w:rPr>
          <w:rStyle w:val="72"/>
          <w:rtl w:val="0"/>
        </w:rPr>
        <w:br w:type="textWrapping"/>
      </w:r>
      <w:r>
        <w:rPr>
          <w:rStyle w:val="72"/>
          <w:rtl w:val="0"/>
        </w:rPr>
        <w:t xml:space="preserve">Recommendation: Dispose of observing national or local regulations. </w:t>
      </w:r>
      <w:r>
        <w:rPr>
          <w:rStyle w:val="72"/>
          <w:rtl w:val="0"/>
        </w:rPr>
        <w:br w:type="textWrapping"/>
      </w:r>
      <w:r>
        <w:rPr>
          <w:rStyle w:val="72"/>
          <w:rtl w:val="0"/>
        </w:rPr>
        <w:t>Suitable cleaning agents: Water, if necessary with cleaning agent.</w:t>
      </w:r>
    </w:p>
    <w:p w14:paraId="315CD9D3">
      <w:pPr>
        <w:pStyle w:val="41"/>
        <w:framePr w:w="3051" w:h="4867" w:hRule="exact" w:wrap="auto" w:vAnchor="page" w:hAnchor="margin" w:x="5696" w:y="737"/>
        <w:rPr>
          <w:rStyle w:val="54"/>
          <w:rtl w:val="0"/>
        </w:rPr>
      </w:pPr>
    </w:p>
    <w:p w14:paraId="1C46894D">
      <w:pPr>
        <w:pStyle w:val="42"/>
        <w:framePr w:w="3025" w:h="4837" w:hRule="exact" w:wrap="auto" w:vAnchor="page" w:hAnchor="margin" w:x="5724" w:y="752"/>
        <w:rPr>
          <w:rStyle w:val="72"/>
          <w:rtl w:val="0"/>
        </w:rPr>
      </w:pPr>
    </w:p>
    <w:p w14:paraId="4C1A54E0">
      <w:pPr>
        <w:pStyle w:val="43"/>
        <w:framePr w:w="775" w:h="4867" w:hRule="exact" w:wrap="auto" w:vAnchor="page" w:hAnchor="margin" w:x="8792" w:y="737"/>
        <w:rPr>
          <w:rStyle w:val="54"/>
          <w:rtl w:val="0"/>
        </w:rPr>
      </w:pPr>
    </w:p>
    <w:p w14:paraId="0E023368">
      <w:pPr>
        <w:pStyle w:val="44"/>
        <w:framePr w:w="749" w:h="4837" w:hRule="exact" w:wrap="auto" w:vAnchor="page" w:hAnchor="margin" w:x="8820" w:y="752"/>
        <w:rPr>
          <w:rStyle w:val="73"/>
          <w:rtl w:val="0"/>
        </w:rPr>
      </w:pPr>
      <w:r>
        <w:rPr>
          <w:rStyle w:val="73"/>
          <w:rtl w:val="0"/>
        </w:rPr>
        <w:t>☐ Yes</w:t>
      </w:r>
    </w:p>
    <w:p w14:paraId="2970B5B0">
      <w:pPr>
        <w:pStyle w:val="43"/>
        <w:framePr w:w="775" w:h="4867" w:hRule="exact" w:wrap="auto" w:vAnchor="page" w:hAnchor="margin" w:x="9612" w:y="737"/>
        <w:rPr>
          <w:rStyle w:val="54"/>
          <w:rtl w:val="0"/>
        </w:rPr>
      </w:pPr>
    </w:p>
    <w:p w14:paraId="56F7DD00">
      <w:pPr>
        <w:pStyle w:val="44"/>
        <w:framePr w:w="749" w:h="4837" w:hRule="exact" w:wrap="auto" w:vAnchor="page" w:hAnchor="margin" w:x="9640" w:y="752"/>
        <w:rPr>
          <w:rStyle w:val="73"/>
          <w:rtl w:val="0"/>
        </w:rPr>
      </w:pPr>
      <w:r>
        <w:rPr>
          <w:rStyle w:val="73"/>
          <w:rtl w:val="0"/>
        </w:rPr>
        <w:t>☐ No</w:t>
      </w:r>
    </w:p>
    <w:p w14:paraId="516ABE55">
      <w:pPr>
        <w:pStyle w:val="47"/>
        <w:framePr w:w="10341" w:h="1233" w:hRule="exact" w:wrap="auto" w:vAnchor="page" w:hAnchor="margin" w:x="45" w:y="8514"/>
        <w:rPr>
          <w:rStyle w:val="54"/>
          <w:rtl w:val="0"/>
        </w:rPr>
      </w:pPr>
    </w:p>
    <w:p w14:paraId="5FF6E1CD">
      <w:pPr>
        <w:pStyle w:val="48"/>
        <w:framePr w:w="10345" w:h="1218" w:hRule="exact" w:wrap="auto" w:vAnchor="page" w:hAnchor="margin" w:x="43" w:y="8514"/>
        <w:rPr>
          <w:rStyle w:val="75"/>
          <w:rtl w:val="0"/>
        </w:rPr>
      </w:pPr>
    </w:p>
    <w:sectPr>
      <w:pgSz w:w="11908" w:h="16833"/>
      <w:pgMar w:top="737" w:right="737" w:bottom="737" w:left="737" w:header="708" w:footer="70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displayBackgroundShape w:val="1"/>
  <w:documentProtection w:enforcement="0"/>
  <w:defaultTabStop w:val="720"/>
  <w:footnotePr>
    <w:footnote w:id="0"/>
    <w:footnote w:id="1"/>
  </w:footnotePr>
  <w:endnotePr>
    <w:endnote w:id="0"/>
    <w:endnote w:id="1"/>
  </w:endnotePr>
  <w:compat>
    <w:splitPgBreakAndParaMark/>
    <w:compatSetting w:name="compatibilityMode" w:uri="http://schemas.microsoft.com/office/word" w:val="12"/>
  </w:compat>
  <w:rsids>
    <w:rsidRoot w:val="00000000"/>
    <w:rsid w:val="241D7A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qFormat="1"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widowControl/>
      <w:suppressLineNumbers w:val="0"/>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character" w:default="1" w:styleId="2">
    <w:name w:val="Default Paragraph Font"/>
    <w:semiHidden/>
    <w:uiPriority w:val="0"/>
  </w:style>
  <w:style w:type="table" w:default="1" w:styleId="3">
    <w:name w:val="Normal Table"/>
    <w:uiPriority w:val="0"/>
    <w:tblPr>
      <w:tblCellMar>
        <w:top w:w="0" w:type="dxa"/>
        <w:left w:w="108" w:type="dxa"/>
        <w:bottom w:w="0" w:type="dxa"/>
        <w:right w:w="108" w:type="dxa"/>
      </w:tblCellMar>
    </w:tblPr>
  </w:style>
  <w:style w:type="character" w:styleId="4">
    <w:name w:val="Hyperlink"/>
    <w:uiPriority w:val="0"/>
    <w:rPr>
      <w:color w:val="0000FF"/>
      <w:u w:val="single"/>
    </w:rPr>
  </w:style>
  <w:style w:type="character" w:styleId="5">
    <w:name w:val="line number"/>
    <w:basedOn w:val="2"/>
    <w:semiHidden/>
    <w:uiPriority w:val="0"/>
  </w:style>
  <w:style w:type="table" w:styleId="6">
    <w:name w:val="Table Simple 1"/>
    <w:basedOn w:val="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paragraph" w:customStyle="1" w:styleId="7">
    <w:name w:val="ParagraphStyle0"/>
    <w:hidden/>
    <w:uiPriority w:val="0"/>
    <w:pPr>
      <w:keepNext w:val="0"/>
      <w:keepLines w:val="0"/>
      <w:widowControl/>
      <w:suppressLineNumbers w:val="0"/>
      <w:pBdr>
        <w:top w:val="single" w:color="000000" w:sz="6" w:space="0"/>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8">
    <w:name w:val="ParagraphStyle1"/>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9">
    <w:name w:val="ParagraphStyle2"/>
    <w:hidden/>
    <w:uiPriority w:val="0"/>
    <w:pPr>
      <w:keepNext w:val="0"/>
      <w:keepLines w:val="0"/>
      <w:widowControl/>
      <w:suppressLineNumbers w:val="0"/>
      <w:pBdr>
        <w:top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0">
    <w:name w:val="ParagraphStyle3"/>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1">
    <w:name w:val="ParagraphStyle4"/>
    <w:hidden/>
    <w:uiPriority w:val="0"/>
    <w:pPr>
      <w:keepNext w:val="0"/>
      <w:keepLines w:val="0"/>
      <w:widowControl/>
      <w:suppressLineNumbers w:val="0"/>
      <w:pBdr>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2">
    <w:name w:val="ParagraphStyle5"/>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3">
    <w:name w:val="ParagraphStyle6"/>
    <w:hidden/>
    <w:uiPriority w:val="0"/>
    <w:pPr>
      <w:keepNext w:val="0"/>
      <w:keepLines w:val="0"/>
      <w:widowControl/>
      <w:suppressLineNumbers w:val="0"/>
      <w:pBdr>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4">
    <w:name w:val="ParagraphStyle7"/>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5">
    <w:name w:val="ParagraphStyle8"/>
    <w:hidden/>
    <w:uiPriority w:val="0"/>
    <w:pPr>
      <w:keepNext w:val="0"/>
      <w:keepLines w:val="0"/>
      <w:widowControl/>
      <w:suppressLineNumbers w:val="0"/>
      <w:pBdr>
        <w:bottom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6">
    <w:name w:val="ParagraphStyle9"/>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7">
    <w:name w:val="ParagraphStyle10"/>
    <w:hidden/>
    <w:uiPriority w:val="0"/>
    <w:pPr>
      <w:keepNext w:val="0"/>
      <w:keepLines w:val="0"/>
      <w:widowControl/>
      <w:suppressLineNumbers w:val="0"/>
      <w:pBdr>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8">
    <w:name w:val="ParagraphStyle11"/>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right"/>
    </w:pPr>
    <w:rPr>
      <w:rFonts w:ascii="Calibri" w:hAnsi="Calibri" w:eastAsia="Calibri"/>
      <w:color w:val="auto"/>
      <w:sz w:val="22"/>
      <w:szCs w:val="22"/>
      <w:u w:val="none"/>
      <w:shd w:val="clear" w:color="auto" w:fill="auto"/>
      <w:vertAlign w:val="baseline"/>
    </w:rPr>
  </w:style>
  <w:style w:type="paragraph" w:customStyle="1" w:styleId="19">
    <w:name w:val="ParagraphStyle12"/>
    <w:hidden/>
    <w:uiPriority w:val="0"/>
    <w:pPr>
      <w:keepNext w:val="0"/>
      <w:keepLines w:val="0"/>
      <w:widowControl/>
      <w:suppressLineNumbers w:val="0"/>
      <w:pBdr>
        <w:left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0">
    <w:name w:val="ParagraphStyle13"/>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21">
    <w:name w:val="ParagraphStyle14"/>
    <w:hidden/>
    <w:uiPriority w:val="0"/>
    <w:pPr>
      <w:keepNext w:val="0"/>
      <w:keepLines w:val="0"/>
      <w:widowControl/>
      <w:suppressLineNumbers w:val="0"/>
      <w:pBdr>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2">
    <w:name w:val="ParagraphStyle15"/>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23">
    <w:name w:val="ParagraphStyle16"/>
    <w:hidden/>
    <w:uiPriority w:val="0"/>
    <w:pPr>
      <w:keepNext w:val="0"/>
      <w:keepLines w:val="0"/>
      <w:widowControl/>
      <w:suppressLineNumbers w:val="0"/>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4">
    <w:name w:val="ParagraphStyle17"/>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25">
    <w:name w:val="ParagraphStyle18"/>
    <w:hidden/>
    <w:uiPriority w:val="0"/>
    <w:pPr>
      <w:keepNext w:val="0"/>
      <w:keepLines w:val="0"/>
      <w:widowControl/>
      <w:suppressLineNumbers w:val="0"/>
      <w:pBdr>
        <w:top w:val="single" w:color="000000" w:sz="6" w:space="0"/>
        <w:left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6">
    <w:name w:val="ParagraphStyle19"/>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7">
    <w:name w:val="ParagraphStyle20"/>
    <w:hidden/>
    <w:uiPriority w:val="0"/>
    <w:pPr>
      <w:keepNext w:val="0"/>
      <w:keepLines w:val="0"/>
      <w:widowControl/>
      <w:suppressLineNumbers w:val="0"/>
      <w:pBdr>
        <w:left w:val="single" w:color="000000" w:sz="6" w:space="0"/>
        <w:bottom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8">
    <w:name w:val="ParagraphStyle21"/>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9">
    <w:name w:val="ParagraphStyle22"/>
    <w:hidden/>
    <w:uiPriority w:val="0"/>
    <w:pPr>
      <w:keepNext w:val="0"/>
      <w:keepLines w:val="0"/>
      <w:widowControl/>
      <w:suppressLineNumbers w:val="0"/>
      <w:pBdr>
        <w:bottom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0">
    <w:name w:val="ParagraphStyle23"/>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1">
    <w:name w:val="ParagraphStyle24"/>
    <w:hidden/>
    <w:uiPriority w:val="0"/>
    <w:pPr>
      <w:keepNext w:val="0"/>
      <w:keepLines w:val="0"/>
      <w:widowControl/>
      <w:suppressLineNumbers w:val="0"/>
      <w:pBdr>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2">
    <w:name w:val="ParagraphStyle25"/>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3">
    <w:name w:val="ParagraphStyle26"/>
    <w:hidden/>
    <w:uiPriority w:val="0"/>
    <w:pPr>
      <w:keepNext w:val="0"/>
      <w:keepLines w:val="0"/>
      <w:widowControl/>
      <w:suppressLineNumbers w:val="0"/>
      <w:pBdr>
        <w:top w:val="single" w:color="000000" w:sz="6" w:space="0"/>
        <w:left w:val="single" w:color="000000" w:sz="6" w:space="0"/>
        <w:bottom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4">
    <w:name w:val="ParagraphStyle27"/>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5">
    <w:name w:val="ParagraphStyle28"/>
    <w:hidden/>
    <w:uiPriority w:val="0"/>
    <w:pPr>
      <w:keepNext w:val="0"/>
      <w:keepLines w:val="0"/>
      <w:widowControl/>
      <w:suppressLineNumbers w:val="0"/>
      <w:pBdr>
        <w:top w:val="single" w:color="000000" w:sz="6" w:space="0"/>
        <w:bottom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6">
    <w:name w:val="ParagraphStyle29"/>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7">
    <w:name w:val="ParagraphStyle30"/>
    <w:hidden/>
    <w:uiPriority w:val="0"/>
    <w:pPr>
      <w:keepNext w:val="0"/>
      <w:keepLines w:val="0"/>
      <w:widowControl/>
      <w:suppressLineNumbers w:val="0"/>
      <w:pBdr>
        <w:top w:val="single" w:color="000000" w:sz="6" w:space="0"/>
        <w:bottom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8">
    <w:name w:val="ParagraphStyle31"/>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39">
    <w:name w:val="ParagraphStyle32"/>
    <w:hidden/>
    <w:uiPriority w:val="0"/>
    <w:pPr>
      <w:keepNext w:val="0"/>
      <w:keepLines w:val="0"/>
      <w:widowControl/>
      <w:suppressLineNumbers w:val="0"/>
      <w:pBdr>
        <w:top w:val="single" w:color="000000" w:sz="6" w:space="0"/>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0">
    <w:name w:val="ParagraphStyle33"/>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1">
    <w:name w:val="ParagraphStyle34"/>
    <w:hidden/>
    <w:uiPriority w:val="0"/>
    <w:pPr>
      <w:keepNext w:val="0"/>
      <w:keepLines w:val="0"/>
      <w:widowControl/>
      <w:suppressLineNumbers w:val="0"/>
      <w:pBdr>
        <w:top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2">
    <w:name w:val="ParagraphStyle35"/>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3">
    <w:name w:val="ParagraphStyle36"/>
    <w:hidden/>
    <w:uiPriority w:val="0"/>
    <w:pPr>
      <w:keepNext w:val="0"/>
      <w:keepLines w:val="0"/>
      <w:widowControl/>
      <w:suppressLineNumbers w:val="0"/>
      <w:pBdr>
        <w:top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4">
    <w:name w:val="ParagraphStyle37"/>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45">
    <w:name w:val="ParagraphStyle38"/>
    <w:hidden/>
    <w:uiPriority w:val="0"/>
    <w:pPr>
      <w:keepNext w:val="0"/>
      <w:keepLines w:val="0"/>
      <w:widowControl/>
      <w:suppressLineNumbers w:val="0"/>
      <w:pBdr>
        <w:left w:val="single" w:color="000000" w:sz="6" w:space="0"/>
        <w:bottom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6">
    <w:name w:val="ParagraphStyle39"/>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7">
    <w:name w:val="ParagraphStyle40"/>
    <w:hidden/>
    <w:uiPriority w:val="0"/>
    <w:pPr>
      <w:keepNext w:val="0"/>
      <w:keepLines w:val="0"/>
      <w:widowControl/>
      <w:suppressLineNumbers w:val="0"/>
      <w:pBdr>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8">
    <w:name w:val="ParagraphStyle41"/>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9">
    <w:name w:val="ParagraphStyle42"/>
    <w:hidden/>
    <w:uiPriority w:val="0"/>
    <w:pPr>
      <w:keepNext w:val="0"/>
      <w:keepLines w:val="0"/>
      <w:widowControl/>
      <w:suppressLineNumbers w:val="0"/>
      <w:pBdr>
        <w:left w:val="single" w:color="000000" w:sz="6" w:space="0"/>
        <w:bottom w:val="single" w:color="000000" w:sz="6" w:space="0"/>
        <w:right w:val="single" w:color="000000" w:sz="6" w:space="0"/>
      </w:pBdr>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50">
    <w:name w:val="ParagraphStyle43"/>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51">
    <w:name w:val="ParagraphStyle44"/>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52">
    <w:name w:val="ParagraphStyle45"/>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53">
    <w:name w:val="ParagraphStyle46"/>
    <w:hidden/>
    <w:uiPriority w:val="0"/>
    <w:pPr>
      <w:keepNext w:val="0"/>
      <w:keepLines w:val="0"/>
      <w:widowControl/>
      <w:suppressLineNumbers w:val="0"/>
      <w:pBdr>
        <w:bottom w:val="single" w:color="000000" w:sz="6" w:space="0"/>
        <w:right w:val="single" w:color="000000" w:sz="6" w:space="0"/>
      </w:pBdr>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character" w:customStyle="1" w:styleId="54">
    <w:name w:val="FakeCharacterStyle"/>
    <w:uiPriority w:val="0"/>
    <w:rPr>
      <w:sz w:val="1"/>
      <w:szCs w:val="1"/>
    </w:rPr>
  </w:style>
  <w:style w:type="character" w:customStyle="1" w:styleId="55">
    <w:name w:val="CharacterStyle0"/>
    <w:qFormat/>
    <w:uiPriority w:val="0"/>
    <w:rPr>
      <w:rFonts w:ascii="Arial" w:hAnsi="Arial" w:eastAsia="Arial"/>
      <w:b/>
      <w:color w:val="000000"/>
      <w:sz w:val="22"/>
      <w:szCs w:val="22"/>
      <w:u w:val="none"/>
    </w:rPr>
  </w:style>
  <w:style w:type="character" w:customStyle="1" w:styleId="56">
    <w:name w:val="CharacterStyle1"/>
    <w:uiPriority w:val="0"/>
    <w:rPr>
      <w:rFonts w:ascii="Arial" w:hAnsi="Arial" w:eastAsia="Arial"/>
      <w:color w:val="000000"/>
      <w:sz w:val="22"/>
      <w:szCs w:val="22"/>
      <w:u w:val="none"/>
    </w:rPr>
  </w:style>
  <w:style w:type="character" w:customStyle="1" w:styleId="57">
    <w:name w:val="CharacterStyle2"/>
    <w:uiPriority w:val="0"/>
    <w:rPr>
      <w:rFonts w:ascii="Arial" w:hAnsi="Arial" w:eastAsia="Arial"/>
      <w:b/>
      <w:color w:val="000000"/>
      <w:sz w:val="22"/>
      <w:szCs w:val="22"/>
      <w:u w:val="none"/>
    </w:rPr>
  </w:style>
  <w:style w:type="character" w:customStyle="1" w:styleId="58">
    <w:name w:val="CharacterStyle3"/>
    <w:uiPriority w:val="0"/>
    <w:rPr>
      <w:rFonts w:ascii="Arial" w:hAnsi="Arial" w:eastAsia="Arial"/>
      <w:color w:val="000000"/>
      <w:sz w:val="22"/>
      <w:szCs w:val="22"/>
      <w:u w:val="none"/>
    </w:rPr>
  </w:style>
  <w:style w:type="character" w:customStyle="1" w:styleId="59">
    <w:name w:val="CharacterStyle4"/>
    <w:uiPriority w:val="0"/>
    <w:rPr>
      <w:rFonts w:ascii="Arial" w:hAnsi="Arial" w:eastAsia="Arial"/>
      <w:color w:val="000000"/>
      <w:sz w:val="22"/>
      <w:szCs w:val="22"/>
      <w:u w:val="none"/>
    </w:rPr>
  </w:style>
  <w:style w:type="character" w:customStyle="1" w:styleId="60">
    <w:name w:val="CharacterStyle5"/>
    <w:uiPriority w:val="0"/>
    <w:rPr>
      <w:rFonts w:ascii="Arial" w:hAnsi="Arial" w:eastAsia="Arial"/>
      <w:color w:val="000000"/>
      <w:sz w:val="22"/>
      <w:szCs w:val="22"/>
      <w:u w:val="none"/>
    </w:rPr>
  </w:style>
  <w:style w:type="character" w:customStyle="1" w:styleId="61">
    <w:name w:val="CharacterStyle6"/>
    <w:uiPriority w:val="0"/>
    <w:rPr>
      <w:rFonts w:ascii="Arial" w:hAnsi="Arial" w:eastAsia="Arial"/>
      <w:b/>
      <w:color w:val="000000"/>
      <w:sz w:val="22"/>
      <w:szCs w:val="22"/>
      <w:u w:val="none"/>
    </w:rPr>
  </w:style>
  <w:style w:type="character" w:customStyle="1" w:styleId="62">
    <w:name w:val="CharacterStyle7"/>
    <w:uiPriority w:val="0"/>
    <w:rPr>
      <w:rFonts w:ascii="Arial" w:hAnsi="Arial" w:eastAsia="Arial"/>
      <w:color w:val="000000"/>
      <w:sz w:val="22"/>
      <w:szCs w:val="22"/>
      <w:u w:val="none"/>
    </w:rPr>
  </w:style>
  <w:style w:type="character" w:customStyle="1" w:styleId="63">
    <w:name w:val="CharacterStyle8"/>
    <w:qFormat/>
    <w:uiPriority w:val="0"/>
    <w:rPr>
      <w:rFonts w:ascii="Arial" w:hAnsi="Arial" w:eastAsia="Arial"/>
      <w:b/>
      <w:color w:val="FFFFFF"/>
      <w:sz w:val="52"/>
      <w:szCs w:val="52"/>
      <w:u w:val="none"/>
    </w:rPr>
  </w:style>
  <w:style w:type="character" w:customStyle="1" w:styleId="64">
    <w:name w:val="CharacterStyle9"/>
    <w:qFormat/>
    <w:uiPriority w:val="0"/>
    <w:rPr>
      <w:rFonts w:ascii="Arial" w:hAnsi="Arial" w:eastAsia="Arial"/>
      <w:b/>
      <w:color w:val="FFFFFF"/>
      <w:sz w:val="22"/>
      <w:szCs w:val="22"/>
      <w:u w:val="none"/>
    </w:rPr>
  </w:style>
  <w:style w:type="character" w:customStyle="1" w:styleId="65">
    <w:name w:val="CharacterStyle10"/>
    <w:qFormat/>
    <w:uiPriority w:val="0"/>
    <w:rPr>
      <w:rFonts w:ascii="Arial" w:hAnsi="Arial" w:eastAsia="Arial"/>
      <w:color w:val="000000"/>
      <w:sz w:val="18"/>
      <w:szCs w:val="18"/>
      <w:u w:val="none"/>
    </w:rPr>
  </w:style>
  <w:style w:type="character" w:customStyle="1" w:styleId="66">
    <w:name w:val="CharacterStyle11"/>
    <w:qFormat/>
    <w:uiPriority w:val="0"/>
    <w:rPr>
      <w:rFonts w:ascii="Arial" w:hAnsi="Arial" w:eastAsia="Arial"/>
      <w:color w:val="000000"/>
      <w:sz w:val="18"/>
      <w:szCs w:val="18"/>
      <w:u w:val="none"/>
    </w:rPr>
  </w:style>
  <w:style w:type="character" w:customStyle="1" w:styleId="67">
    <w:name w:val="CharacterStyle12"/>
    <w:uiPriority w:val="0"/>
    <w:rPr>
      <w:rFonts w:ascii="Arial" w:hAnsi="Arial" w:eastAsia="Arial"/>
      <w:color w:val="000000"/>
      <w:sz w:val="18"/>
      <w:szCs w:val="18"/>
      <w:u w:val="none"/>
    </w:rPr>
  </w:style>
  <w:style w:type="character" w:customStyle="1" w:styleId="68">
    <w:name w:val="CharacterStyle13"/>
    <w:qFormat/>
    <w:uiPriority w:val="0"/>
    <w:rPr>
      <w:rFonts w:ascii="Arial" w:hAnsi="Arial" w:eastAsia="Arial"/>
      <w:b/>
      <w:color w:val="FFFFFF"/>
      <w:sz w:val="22"/>
      <w:szCs w:val="22"/>
      <w:u w:val="none"/>
    </w:rPr>
  </w:style>
  <w:style w:type="character" w:customStyle="1" w:styleId="69">
    <w:name w:val="CharacterStyle14"/>
    <w:qFormat/>
    <w:uiPriority w:val="0"/>
    <w:rPr>
      <w:rFonts w:ascii="Arial" w:hAnsi="Arial" w:eastAsia="Arial"/>
      <w:b/>
      <w:color w:val="FFFFFF"/>
      <w:sz w:val="22"/>
      <w:szCs w:val="22"/>
      <w:u w:val="none"/>
    </w:rPr>
  </w:style>
  <w:style w:type="character" w:customStyle="1" w:styleId="70">
    <w:name w:val="CharacterStyle15"/>
    <w:uiPriority w:val="0"/>
    <w:rPr>
      <w:rFonts w:ascii="Arial" w:hAnsi="Arial" w:eastAsia="Arial"/>
      <w:b/>
      <w:color w:val="FFFFFF"/>
      <w:sz w:val="22"/>
      <w:szCs w:val="22"/>
      <w:u w:val="none"/>
    </w:rPr>
  </w:style>
  <w:style w:type="character" w:customStyle="1" w:styleId="71">
    <w:name w:val="CharacterStyle16"/>
    <w:qFormat/>
    <w:uiPriority w:val="0"/>
    <w:rPr>
      <w:rFonts w:ascii="Arial" w:hAnsi="Arial" w:eastAsia="Arial"/>
      <w:b/>
      <w:color w:val="000000"/>
      <w:sz w:val="22"/>
      <w:szCs w:val="22"/>
      <w:u w:val="none"/>
    </w:rPr>
  </w:style>
  <w:style w:type="character" w:customStyle="1" w:styleId="72">
    <w:name w:val="CharacterStyle17"/>
    <w:qFormat/>
    <w:uiPriority w:val="0"/>
    <w:rPr>
      <w:rFonts w:ascii="Arial" w:hAnsi="Arial" w:eastAsia="Arial"/>
      <w:color w:val="000000"/>
      <w:sz w:val="22"/>
      <w:szCs w:val="22"/>
      <w:u w:val="none"/>
    </w:rPr>
  </w:style>
  <w:style w:type="character" w:customStyle="1" w:styleId="73">
    <w:name w:val="CharacterStyle18"/>
    <w:qFormat/>
    <w:uiPriority w:val="0"/>
    <w:rPr>
      <w:rFonts w:ascii="Arial" w:hAnsi="Arial" w:eastAsia="Arial"/>
      <w:color w:val="000000"/>
      <w:sz w:val="22"/>
      <w:szCs w:val="22"/>
      <w:u w:val="none"/>
    </w:rPr>
  </w:style>
  <w:style w:type="character" w:customStyle="1" w:styleId="74">
    <w:name w:val="CharacterStyle19"/>
    <w:qFormat/>
    <w:uiPriority w:val="0"/>
    <w:rPr>
      <w:rFonts w:ascii="Arial" w:hAnsi="Arial" w:eastAsia="Arial"/>
      <w:b/>
      <w:color w:val="FFFFFF"/>
      <w:sz w:val="22"/>
      <w:szCs w:val="22"/>
      <w:u w:val="none"/>
    </w:rPr>
  </w:style>
  <w:style w:type="character" w:customStyle="1" w:styleId="75">
    <w:name w:val="CharacterStyle20"/>
    <w:qFormat/>
    <w:uiPriority w:val="0"/>
    <w:rPr>
      <w:rFonts w:ascii="Arial" w:hAnsi="Arial" w:eastAsia="Arial"/>
      <w:color w:val="000000"/>
      <w:sz w:val="22"/>
      <w:szCs w:val="22"/>
      <w:u w:val="none"/>
    </w:rPr>
  </w:style>
  <w:style w:type="character" w:customStyle="1" w:styleId="76">
    <w:name w:val="CharacterStyle21"/>
    <w:uiPriority w:val="0"/>
    <w:rPr>
      <w:rFonts w:ascii="Arial" w:hAnsi="Arial" w:eastAsia="Arial"/>
      <w:color w:val="000000"/>
      <w:sz w:val="22"/>
      <w:szCs w:val="22"/>
    </w:rPr>
  </w:style>
  <w:style w:type="character" w:customStyle="1" w:styleId="77">
    <w:name w:val="CharacterStyle22"/>
    <w:qFormat/>
    <w:uiPriority w:val="0"/>
    <w:rPr>
      <w:rFonts w:ascii="Arial" w:hAnsi="Arial" w:eastAsia="Arial"/>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TotalTime>0</TotalTime>
  <ScaleCrop>false</ScaleCrop>
  <LinksUpToDate>false</LinksUpToDate>
  <Application>WPS Office_12.2.0.23202_F1E327BC-269C-435d-A152-05C5408002CA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2026-06-01T13:18:19Z</dcterms:created>
  <dc:creator>Cherry Lozano</dc:creator>
  <cp:lastModifiedBy>cherry lozano</cp:lastModifiedBy>
  <dcterms:modified xsi:type="dcterms:W3CDTF">2026-06-01T13:18:27Z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18.2.5.0</vt:lpwstr>
  </property>
  <property fmtid="{D5CDD505-2E9C-101B-9397-08002B2CF9AE}" pid="3" name="KSOProductBuildVer">
    <vt:lpwstr>2057-12.2.0.23202</vt:lpwstr>
  </property>
  <property fmtid="{D5CDD505-2E9C-101B-9397-08002B2CF9AE}" pid="4" name="ICV">
    <vt:lpwstr>21B7FEB05B82471FBE6C4CBDD3B7D767_12</vt:lpwstr>
  </property>
</Properties>
</file>