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76C38" Type="http://schemas.openxmlformats.org/officeDocument/2006/relationships/officeDocument" Target="/word/document.xml" /><Relationship Id="coreR69B76C38" Type="http://schemas.openxmlformats.org/package/2006/relationships/metadata/core-properties" Target="/docProps/core.xml" /><Relationship Id="customR69B76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Rubbermaid Toilet Seat Spray and Handle Cleaner - 12 x 400ml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20/04/2026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3.3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 xml:space="preserve">Insert the refill cartridge into a compatible  dispenser. Spray onto toilet paper or paper towel, wipe the toilet seat or surface thoroughly, and allow to dry. Suitable for toilet seats, stall handles, and baby changing stations.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431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46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805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805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805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805"/>
        <w:rPr>
          <w:rStyle w:val="C7"/>
          <w:rtl w:val="0"/>
        </w:rPr>
      </w:pPr>
      <w:r>
        <w:rPr>
          <w:rStyle w:val="C7"/>
          <w:rtl w:val="0"/>
        </w:rPr>
        <w:t xml:space="preserve">H226 - Flammable liquid and vapour.                                                      H319 - Causes serious eye irritation.</w:t>
      </w:r>
    </w:p>
    <w:p>
      <w:pPr>
        <w:pStyle w:val="P5"/>
        <w:framePr w:w="3388" w:h="374" w:hRule="exact" w:vAnchor="page" w:hAnchor="margin" w:x="45" w:y="6356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356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356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356"/>
        <w:rPr>
          <w:rStyle w:val="C7"/>
          <w:rtl w:val="0"/>
        </w:rPr>
      </w:pPr>
      <w:r>
        <w:rPr>
          <w:rStyle w:val="C7"/>
          <w:rtl w:val="0"/>
        </w:rPr>
        <w:t>Professional use</w:t>
      </w:r>
    </w:p>
    <w:p>
      <w:pPr>
        <w:pStyle w:val="P21"/>
        <w:framePr w:w="1694" w:h="1630" w:hRule="exact" w:vAnchor="page" w:hAnchor="margin" w:x="45" w:y="672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729"/>
        <w:rPr>
          <w:rStyle w:val="C14"/>
          <w:rtl w:val="0"/>
        </w:rPr>
      </w:pPr>
    </w:p>
    <w:p>
      <w:pPr>
        <w:pStyle w:val="P23"/>
        <w:framePr w:w="1740" w:h="1620" w:hRule="exact" w:vAnchor="page" w:hAnchor="margin" w:x="1740" w:y="6735"/>
        <w:rPr>
          <w:rStyle w:val="C3"/>
          <w:rtl w:val="0"/>
        </w:rPr>
      </w:pPr>
    </w:p>
    <w:p>
      <w:pPr>
        <w:pStyle w:val="P24"/>
        <w:framePr w:w="1134" w:h="1134" w:hRule="exact" w:vAnchor="page" w:hAnchor="margin" w:x="2041" w:y="672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1767" w:y="7863"/>
        <w:rPr>
          <w:rStyle w:val="C15"/>
          <w:rtl w:val="0"/>
        </w:rPr>
      </w:pPr>
      <w:r>
        <w:rPr>
          <w:rStyle w:val="C15"/>
          <w:rtl w:val="0"/>
        </w:rPr>
        <w:t>Flammable</w:t>
      </w:r>
    </w:p>
    <w:p>
      <w:pPr>
        <w:pStyle w:val="P26"/>
        <w:framePr w:w="1739" w:h="1630" w:hRule="exact" w:vAnchor="page" w:hAnchor="margin" w:x="3477" w:y="6729"/>
        <w:rPr>
          <w:rStyle w:val="C3"/>
          <w:rtl w:val="0"/>
        </w:rPr>
      </w:pPr>
    </w:p>
    <w:p>
      <w:pPr>
        <w:pStyle w:val="P27"/>
        <w:framePr w:w="1683" w:h="1615" w:hRule="exact" w:vAnchor="page" w:hAnchor="margin" w:x="3505" w:y="6729"/>
        <w:rPr>
          <w:rStyle w:val="C16"/>
          <w:rtl w:val="0"/>
        </w:rPr>
      </w:pPr>
    </w:p>
    <w:p>
      <w:pPr>
        <w:pStyle w:val="P23"/>
        <w:framePr w:w="1740" w:h="1620" w:hRule="exact" w:vAnchor="page" w:hAnchor="margin" w:x="5220" w:y="6735"/>
        <w:rPr>
          <w:rStyle w:val="C3"/>
          <w:rtl w:val="0"/>
        </w:rPr>
      </w:pPr>
    </w:p>
    <w:p>
      <w:pPr>
        <w:pStyle w:val="P24"/>
        <w:framePr w:w="1134" w:h="1134" w:hRule="exact" w:vAnchor="page" w:hAnchor="margin" w:x="5518" w:y="672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683" w:h="440" w:hRule="exact" w:vAnchor="page" w:hAnchor="margin" w:x="5244" w:y="7863"/>
        <w:rPr>
          <w:rStyle w:val="C15"/>
          <w:rtl w:val="0"/>
        </w:rPr>
      </w:pPr>
      <w:r>
        <w:rPr>
          <w:rStyle w:val="C15"/>
          <w:rtl w:val="0"/>
        </w:rPr>
        <w:t>Health Hazard</w:t>
      </w:r>
    </w:p>
    <w:p>
      <w:pPr>
        <w:pStyle w:val="P26"/>
        <w:framePr w:w="1739" w:h="1630" w:hRule="exact" w:vAnchor="page" w:hAnchor="margin" w:x="6954" w:y="6729"/>
        <w:rPr>
          <w:rStyle w:val="C3"/>
          <w:rtl w:val="0"/>
        </w:rPr>
      </w:pPr>
    </w:p>
    <w:p>
      <w:pPr>
        <w:pStyle w:val="P27"/>
        <w:framePr w:w="1683" w:h="1615" w:hRule="exact" w:vAnchor="page" w:hAnchor="margin" w:x="6982" w:y="6729"/>
        <w:rPr>
          <w:rStyle w:val="C16"/>
          <w:rtl w:val="0"/>
        </w:rPr>
      </w:pPr>
    </w:p>
    <w:p>
      <w:pPr>
        <w:pStyle w:val="P28"/>
        <w:framePr w:w="1694" w:h="1630" w:hRule="exact" w:vAnchor="page" w:hAnchor="margin" w:x="8693" w:y="6729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729"/>
        <w:rPr>
          <w:rStyle w:val="C17"/>
          <w:rtl w:val="0"/>
        </w:rPr>
      </w:pPr>
    </w:p>
    <w:p>
      <w:pPr>
        <w:pStyle w:val="P30"/>
        <w:framePr w:w="5606" w:h="566" w:hRule="exact" w:vAnchor="page" w:hAnchor="margin" w:x="45" w:y="8360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8375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8360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8375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8360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8375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6"/>
        <w:framePr w:w="1391" w:h="1831" w:hRule="exact" w:vAnchor="page" w:hAnchor="margin" w:x="45" w:y="12587"/>
        <w:rPr>
          <w:rStyle w:val="C3"/>
          <w:rtl w:val="0"/>
        </w:rPr>
      </w:pPr>
    </w:p>
    <w:p>
      <w:pPr>
        <w:pStyle w:val="P37"/>
        <w:framePr w:w="1395" w:h="1801" w:hRule="exact" w:vAnchor="page" w:hAnchor="margin" w:x="43" w:y="12602"/>
        <w:rPr>
          <w:rStyle w:val="C21"/>
          <w:rtl w:val="0"/>
        </w:rPr>
      </w:pPr>
      <w:r>
        <w:rPr>
          <w:rStyle w:val="C21"/>
          <w:rtl w:val="0"/>
        </w:rPr>
        <w:t>Spillage</w:t>
      </w:r>
    </w:p>
    <w:p>
      <w:pPr>
        <w:pStyle w:val="P38"/>
        <w:framePr w:w="4169" w:h="1831" w:hRule="exact" w:vAnchor="page" w:hAnchor="margin" w:x="1481" w:y="12587"/>
        <w:rPr>
          <w:rStyle w:val="C3"/>
          <w:rtl w:val="0"/>
        </w:rPr>
      </w:pPr>
    </w:p>
    <w:p>
      <w:pPr>
        <w:pStyle w:val="P39"/>
        <w:framePr w:w="4143" w:h="1801" w:hRule="exact" w:vAnchor="page" w:hAnchor="margin" w:x="1509" w:y="12602"/>
        <w:rPr>
          <w:rStyle w:val="C22"/>
          <w:rtl w:val="0"/>
        </w:rPr>
      </w:pPr>
      <w:r>
        <w:rPr>
          <w:rStyle w:val="C22"/>
          <w:rtl w:val="0"/>
        </w:rPr>
        <w:t xml:space="preserve">Methods for cleaning up: Soak up spills with inert solids, such as clay or diatomaceous earth as soon as possible. Collect spillage. Store away from other materials. </w:t>
        <w:br w:type="textWrapping"/>
        <w:t>Other Information: Can be slippery on hard, smooth walking area.</w:t>
      </w:r>
    </w:p>
    <w:p>
      <w:pPr>
        <w:pStyle w:val="P38"/>
        <w:framePr w:w="3051" w:h="1831" w:hRule="exact" w:vAnchor="page" w:hAnchor="margin" w:x="5696" w:y="12587"/>
        <w:rPr>
          <w:rStyle w:val="C3"/>
          <w:rtl w:val="0"/>
        </w:rPr>
      </w:pPr>
    </w:p>
    <w:p>
      <w:pPr>
        <w:pStyle w:val="P39"/>
        <w:framePr w:w="3025" w:h="1801" w:hRule="exact" w:vAnchor="page" w:hAnchor="margin" w:x="5724" w:y="12602"/>
        <w:rPr>
          <w:rStyle w:val="C22"/>
          <w:rtl w:val="0"/>
        </w:rPr>
      </w:pPr>
    </w:p>
    <w:p>
      <w:pPr>
        <w:pStyle w:val="P40"/>
        <w:framePr w:w="775" w:h="1831" w:hRule="exact" w:vAnchor="page" w:hAnchor="margin" w:x="8792" w:y="12587"/>
        <w:rPr>
          <w:rStyle w:val="C3"/>
          <w:rtl w:val="0"/>
        </w:rPr>
      </w:pPr>
    </w:p>
    <w:p>
      <w:pPr>
        <w:pStyle w:val="P41"/>
        <w:framePr w:w="749" w:h="1801" w:hRule="exact" w:vAnchor="page" w:hAnchor="margin" w:x="8820" w:y="12602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1831" w:hRule="exact" w:vAnchor="page" w:hAnchor="margin" w:x="9612" w:y="12587"/>
        <w:rPr>
          <w:rStyle w:val="C3"/>
          <w:rtl w:val="0"/>
        </w:rPr>
      </w:pPr>
    </w:p>
    <w:p>
      <w:pPr>
        <w:pStyle w:val="P41"/>
        <w:framePr w:w="749" w:h="1801" w:hRule="exact" w:vAnchor="page" w:hAnchor="margin" w:x="9640" w:y="12602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819" w:hRule="exact" w:vAnchor="page" w:hAnchor="margin" w:x="45" w:y="8926"/>
        <w:rPr>
          <w:rStyle w:val="C3"/>
          <w:rtl w:val="0"/>
        </w:rPr>
      </w:pPr>
    </w:p>
    <w:p>
      <w:pPr>
        <w:pStyle w:val="P37"/>
        <w:framePr w:w="1395" w:h="789" w:hRule="exact" w:vAnchor="page" w:hAnchor="margin" w:x="43" w:y="8941"/>
        <w:rPr>
          <w:rStyle w:val="C21"/>
          <w:rtl w:val="0"/>
        </w:rPr>
      </w:pPr>
      <w:r>
        <w:rPr>
          <w:rStyle w:val="C21"/>
          <w:rtl w:val="0"/>
        </w:rPr>
        <w:t>Usage</w:t>
      </w:r>
    </w:p>
    <w:p>
      <w:pPr>
        <w:pStyle w:val="P38"/>
        <w:framePr w:w="4169" w:h="819" w:hRule="exact" w:vAnchor="page" w:hAnchor="margin" w:x="1481" w:y="8926"/>
        <w:rPr>
          <w:rStyle w:val="C3"/>
          <w:rtl w:val="0"/>
        </w:rPr>
      </w:pPr>
    </w:p>
    <w:p>
      <w:pPr>
        <w:pStyle w:val="P39"/>
        <w:framePr w:w="4143" w:h="789" w:hRule="exact" w:vAnchor="page" w:hAnchor="margin" w:x="1509" w:y="8941"/>
        <w:rPr>
          <w:rStyle w:val="C22"/>
          <w:rtl w:val="0"/>
        </w:rPr>
      </w:pPr>
      <w:r>
        <w:rPr>
          <w:rStyle w:val="C22"/>
          <w:rtl w:val="0"/>
        </w:rPr>
        <w:t>Additional hazards when processed : Handle empty containers with care because residual vapours are flammable.</w:t>
      </w:r>
    </w:p>
    <w:p>
      <w:pPr>
        <w:pStyle w:val="P38"/>
        <w:framePr w:w="3051" w:h="819" w:hRule="exact" w:vAnchor="page" w:hAnchor="margin" w:x="5696" w:y="8926"/>
        <w:rPr>
          <w:rStyle w:val="C3"/>
          <w:rtl w:val="0"/>
        </w:rPr>
      </w:pPr>
    </w:p>
    <w:p>
      <w:pPr>
        <w:pStyle w:val="P39"/>
        <w:framePr w:w="3025" w:h="789" w:hRule="exact" w:vAnchor="page" w:hAnchor="margin" w:x="5724" w:y="8941"/>
        <w:rPr>
          <w:rStyle w:val="C22"/>
          <w:rtl w:val="0"/>
        </w:rPr>
      </w:pPr>
    </w:p>
    <w:p>
      <w:pPr>
        <w:pStyle w:val="P40"/>
        <w:framePr w:w="775" w:h="819" w:hRule="exact" w:vAnchor="page" w:hAnchor="margin" w:x="8792" w:y="8926"/>
        <w:rPr>
          <w:rStyle w:val="C3"/>
          <w:rtl w:val="0"/>
        </w:rPr>
      </w:pPr>
    </w:p>
    <w:p>
      <w:pPr>
        <w:pStyle w:val="P41"/>
        <w:framePr w:w="749" w:h="789" w:hRule="exact" w:vAnchor="page" w:hAnchor="margin" w:x="8820" w:y="8941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819" w:hRule="exact" w:vAnchor="page" w:hAnchor="margin" w:x="9612" w:y="8926"/>
        <w:rPr>
          <w:rStyle w:val="C3"/>
          <w:rtl w:val="0"/>
        </w:rPr>
      </w:pPr>
    </w:p>
    <w:p>
      <w:pPr>
        <w:pStyle w:val="P41"/>
        <w:framePr w:w="749" w:h="789" w:hRule="exact" w:vAnchor="page" w:hAnchor="margin" w:x="9640" w:y="8941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36"/>
        <w:framePr w:w="1391" w:h="2843" w:hRule="exact" w:vAnchor="page" w:hAnchor="margin" w:x="45" w:y="9745"/>
        <w:rPr>
          <w:rStyle w:val="C3"/>
          <w:rtl w:val="0"/>
        </w:rPr>
      </w:pPr>
    </w:p>
    <w:p>
      <w:pPr>
        <w:pStyle w:val="P37"/>
        <w:framePr w:w="1395" w:h="2813" w:hRule="exact" w:vAnchor="page" w:hAnchor="margin" w:x="43" w:y="9760"/>
        <w:rPr>
          <w:rStyle w:val="C21"/>
          <w:rtl w:val="0"/>
        </w:rPr>
      </w:pPr>
      <w:r>
        <w:rPr>
          <w:rStyle w:val="C21"/>
          <w:rtl w:val="0"/>
        </w:rPr>
        <w:t>Storage</w:t>
      </w:r>
    </w:p>
    <w:p>
      <w:pPr>
        <w:pStyle w:val="P38"/>
        <w:framePr w:w="4169" w:h="2843" w:hRule="exact" w:vAnchor="page" w:hAnchor="margin" w:x="1481" w:y="9745"/>
        <w:rPr>
          <w:rStyle w:val="C3"/>
          <w:rtl w:val="0"/>
        </w:rPr>
      </w:pPr>
    </w:p>
    <w:p>
      <w:pPr>
        <w:pStyle w:val="P39"/>
        <w:framePr w:w="4143" w:h="2813" w:hRule="exact" w:vAnchor="page" w:hAnchor="margin" w:x="1509" w:y="9760"/>
        <w:rPr>
          <w:rStyle w:val="C22"/>
          <w:rtl w:val="0"/>
        </w:rPr>
      </w:pPr>
      <w:r>
        <w:rPr>
          <w:rStyle w:val="C22"/>
          <w:rtl w:val="0"/>
        </w:rPr>
        <w:t xml:space="preserve">Technical measures : Comply with applicable regulations. </w:t>
        <w:br w:type="textWrapping"/>
        <w:t>Storage conditions: Keep only in the original container in a cool, well-ventilated place away from: Heat sources, Ignition sources.</w:t>
        <w:br w:type="textWrapping"/>
        <w:t xml:space="preserve">Incompatible products: Strong bases. Strong acids. </w:t>
        <w:br w:type="textWrapping"/>
        <w:t xml:space="preserve">Incompatible materials: Sources of ignition. Direct sunlight. Heat sources.  </w:t>
        <w:br w:type="textWrapping"/>
        <w:t>Storage Temperature: &gt; 0 (0 – 40) °C</w:t>
      </w:r>
    </w:p>
    <w:p>
      <w:pPr>
        <w:pStyle w:val="P38"/>
        <w:framePr w:w="3051" w:h="2843" w:hRule="exact" w:vAnchor="page" w:hAnchor="margin" w:x="5696" w:y="9745"/>
        <w:rPr>
          <w:rStyle w:val="C3"/>
          <w:rtl w:val="0"/>
        </w:rPr>
      </w:pPr>
    </w:p>
    <w:p>
      <w:pPr>
        <w:pStyle w:val="P39"/>
        <w:framePr w:w="3025" w:h="2813" w:hRule="exact" w:vAnchor="page" w:hAnchor="margin" w:x="5724" w:y="9760"/>
        <w:rPr>
          <w:rStyle w:val="C22"/>
          <w:rtl w:val="0"/>
        </w:rPr>
      </w:pPr>
    </w:p>
    <w:p>
      <w:pPr>
        <w:pStyle w:val="P40"/>
        <w:framePr w:w="775" w:h="2843" w:hRule="exact" w:vAnchor="page" w:hAnchor="margin" w:x="8792" w:y="9745"/>
        <w:rPr>
          <w:rStyle w:val="C3"/>
          <w:rtl w:val="0"/>
        </w:rPr>
      </w:pPr>
    </w:p>
    <w:p>
      <w:pPr>
        <w:pStyle w:val="P41"/>
        <w:framePr w:w="749" w:h="2813" w:hRule="exact" w:vAnchor="page" w:hAnchor="margin" w:x="8820" w:y="9760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2843" w:hRule="exact" w:vAnchor="page" w:hAnchor="margin" w:x="9612" w:y="9745"/>
        <w:rPr>
          <w:rStyle w:val="C3"/>
          <w:rtl w:val="0"/>
        </w:rPr>
      </w:pPr>
    </w:p>
    <w:p>
      <w:pPr>
        <w:pStyle w:val="P41"/>
        <w:framePr w:w="749" w:h="2813" w:hRule="exact" w:vAnchor="page" w:hAnchor="margin" w:x="9640" w:y="9760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10341" w:h="316" w:hRule="exact" w:vAnchor="page" w:hAnchor="margin" w:x="45" w:y="3074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3089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3390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3390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3390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3390"/>
        <w:rPr>
          <w:rStyle w:val="C7"/>
          <w:rtl w:val="0"/>
        </w:rPr>
      </w:pPr>
      <w:r>
        <w:rPr>
          <w:rStyle w:val="C7"/>
          <w:rtl w:val="0"/>
        </w:rPr>
        <w:t>Never give anything by mouth to an unconscious person. If you feel unwell, seek medical advice (show the label where possible).</w:t>
      </w:r>
    </w:p>
    <w:p>
      <w:pPr>
        <w:pStyle w:val="P5"/>
        <w:framePr w:w="2365" w:h="316" w:hRule="exact" w:vAnchor="page" w:hAnchor="margin" w:x="45" w:y="394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3941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394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3941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4258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4258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4258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4258"/>
        <w:rPr>
          <w:rStyle w:val="C7"/>
          <w:rtl w:val="0"/>
        </w:rPr>
      </w:pPr>
      <w:r>
        <w:rPr>
          <w:rStyle w:val="C7"/>
          <w:rtl w:val="0"/>
        </w:rPr>
        <w:t>Allow affected person to breathe fresh air. Allow the victim to rest.</w:t>
      </w:r>
    </w:p>
    <w:p>
      <w:pPr>
        <w:pStyle w:val="P5"/>
        <w:framePr w:w="2365" w:h="804" w:hRule="exact" w:vAnchor="page" w:hAnchor="margin" w:x="45" w:y="4574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4574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4574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4574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316" w:hRule="exact" w:vAnchor="page" w:hAnchor="margin" w:x="45" w:y="5378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378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5378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378"/>
        <w:rPr>
          <w:rStyle w:val="C7"/>
          <w:rtl w:val="0"/>
        </w:rPr>
      </w:pPr>
      <w:r>
        <w:rPr>
          <w:rStyle w:val="C7"/>
          <w:rtl w:val="0"/>
        </w:rPr>
        <w:t>Rinse mouth. Do NOT induce vomiting. Obtain emergency medical attention.</w:t>
      </w:r>
    </w:p>
    <w:p>
      <w:pPr>
        <w:pStyle w:val="P30"/>
        <w:framePr w:w="10341" w:h="308" w:hRule="exact" w:vAnchor="page" w:hAnchor="margin" w:x="45" w:y="5695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5710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723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235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723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235"/>
        <w:rPr>
          <w:rStyle w:val="C7"/>
          <w:rtl w:val="0"/>
        </w:rPr>
      </w:pPr>
      <w:r>
        <w:rPr>
          <w:rStyle w:val="C7"/>
          <w:rtl w:val="0"/>
        </w:rPr>
        <w:t>None under normal use</w:t>
      </w:r>
    </w:p>
    <w:p>
      <w:pPr>
        <w:pStyle w:val="P5"/>
        <w:framePr w:w="2365" w:h="308" w:hRule="exact" w:vAnchor="page" w:hAnchor="margin" w:x="45" w:y="8039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8039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8039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8039"/>
        <w:rPr>
          <w:rStyle w:val="C7"/>
          <w:rtl w:val="0"/>
        </w:rPr>
      </w:pPr>
      <w:r>
        <w:rPr>
          <w:rStyle w:val="C7"/>
          <w:rtl w:val="0"/>
        </w:rPr>
        <w:t>None under normal use</w:t>
      </w:r>
    </w:p>
    <w:p>
      <w:pPr>
        <w:pStyle w:val="P5"/>
        <w:framePr w:w="2365" w:h="551" w:hRule="exact" w:vAnchor="page" w:hAnchor="margin" w:x="45" w:y="8348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348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8348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348"/>
        <w:rPr>
          <w:rStyle w:val="C7"/>
          <w:rtl w:val="0"/>
        </w:rPr>
      </w:pPr>
      <w:r>
        <w:rPr>
          <w:rStyle w:val="C7"/>
          <w:rtl w:val="0"/>
        </w:rPr>
        <w:t>None under normal use</w:t>
      </w:r>
    </w:p>
    <w:p>
      <w:pPr>
        <w:pStyle w:val="P42"/>
        <w:framePr w:w="10341" w:h="308" w:hRule="exact" w:vAnchor="page" w:hAnchor="margin" w:x="45" w:y="8898"/>
        <w:rPr>
          <w:rStyle w:val="C3"/>
          <w:rtl w:val="0"/>
        </w:rPr>
      </w:pPr>
    </w:p>
    <w:p>
      <w:pPr>
        <w:pStyle w:val="P43"/>
        <w:framePr w:w="10345" w:h="293" w:hRule="exact" w:vAnchor="page" w:hAnchor="margin" w:x="43" w:y="8898"/>
        <w:rPr>
          <w:rStyle w:val="C24"/>
          <w:rtl w:val="0"/>
        </w:rPr>
      </w:pPr>
      <w:r>
        <w:rPr>
          <w:rStyle w:val="C24"/>
          <w:rtl w:val="0"/>
        </w:rPr>
        <w:t>Measures for Monitoring (Including Health Surveillance where applicable)</w:t>
      </w:r>
    </w:p>
    <w:p>
      <w:pPr>
        <w:pStyle w:val="P44"/>
        <w:framePr w:w="10341" w:h="308" w:hRule="exact" w:vAnchor="page" w:hAnchor="margin" w:x="45" w:y="9207"/>
        <w:rPr>
          <w:rStyle w:val="C3"/>
          <w:rtl w:val="0"/>
        </w:rPr>
      </w:pPr>
    </w:p>
    <w:p>
      <w:pPr>
        <w:pStyle w:val="P45"/>
        <w:framePr w:w="10345" w:h="293" w:hRule="exact" w:vAnchor="page" w:hAnchor="margin" w:x="43" w:y="9207"/>
        <w:rPr>
          <w:rStyle w:val="C25"/>
          <w:rtl w:val="0"/>
        </w:rPr>
      </w:pPr>
    </w:p>
    <w:p>
      <w:pPr>
        <w:pStyle w:val="P5"/>
        <w:framePr w:w="2365" w:h="804" w:hRule="exact" w:vAnchor="page" w:hAnchor="margin" w:x="45" w:y="951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9515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951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9515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0"/>
        <w:framePr w:w="10341" w:h="331" w:hRule="exact" w:vAnchor="page" w:hAnchor="margin" w:x="45" w:y="10319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0334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6"/>
        <w:framePr w:w="2370" w:h="330" w:hRule="exact" w:vAnchor="page" w:hAnchor="margin" w:x="45" w:y="10650"/>
        <w:rPr>
          <w:rStyle w:val="C3"/>
          <w:rtl w:val="0"/>
        </w:rPr>
      </w:pPr>
    </w:p>
    <w:p>
      <w:pPr>
        <w:pStyle w:val="P47"/>
        <w:framePr w:w="2430" w:h="315" w:hRule="exact" w:vAnchor="page" w:hAnchor="margin" w:x="15" w:y="10650"/>
        <w:rPr>
          <w:rStyle w:val="C3"/>
          <w:rtl w:val="0"/>
        </w:rPr>
      </w:pPr>
    </w:p>
    <w:p>
      <w:pPr>
        <w:pStyle w:val="P48"/>
        <w:framePr w:w="225" w:h="316" w:hRule="exact" w:vAnchor="page" w:hAnchor="margin" w:x="43" w:y="10650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163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144" w:h="316" w:hRule="exact" w:vAnchor="page" w:hAnchor="margin" w:x="268" w:y="10650"/>
        <w:rPr>
          <w:rStyle w:val="C27"/>
          <w:rtl w:val="0"/>
        </w:rPr>
      </w:pPr>
      <w:r>
        <w:rPr>
          <w:rStyle w:val="C27"/>
          <w:rtl w:val="0"/>
        </w:rPr>
        <w:t>Water</w:t>
      </w:r>
    </w:p>
    <w:p>
      <w:pPr>
        <w:pStyle w:val="P50"/>
        <w:framePr w:w="2610" w:h="330" w:hRule="exact" w:vAnchor="page" w:hAnchor="margin" w:x="2460" w:y="10650"/>
        <w:rPr>
          <w:rStyle w:val="C3"/>
          <w:rtl w:val="0"/>
        </w:rPr>
      </w:pPr>
    </w:p>
    <w:p>
      <w:pPr>
        <w:pStyle w:val="P47"/>
        <w:framePr w:w="2640" w:h="315" w:hRule="exact" w:vAnchor="page" w:hAnchor="margin" w:x="2460" w:y="10650"/>
        <w:rPr>
          <w:rStyle w:val="C3"/>
          <w:rtl w:val="0"/>
        </w:rPr>
      </w:pPr>
    </w:p>
    <w:p>
      <w:pPr>
        <w:pStyle w:val="P48"/>
        <w:framePr w:w="225" w:h="316" w:hRule="exact" w:vAnchor="page" w:hAnchor="margin" w:x="2484" w:y="10650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2709" w:y="10650"/>
        <w:rPr>
          <w:rStyle w:val="C27"/>
          <w:rtl w:val="0"/>
        </w:rPr>
      </w:pPr>
      <w:r>
        <w:rPr>
          <w:rStyle w:val="C27"/>
          <w:rtl w:val="0"/>
        </w:rPr>
        <w:t>Foam</w:t>
      </w:r>
    </w:p>
    <w:p>
      <w:pPr>
        <w:pStyle w:val="P50"/>
        <w:framePr w:w="2610" w:h="330" w:hRule="exact" w:vAnchor="page" w:hAnchor="margin" w:x="5115" w:y="10650"/>
        <w:rPr>
          <w:rStyle w:val="C3"/>
          <w:rtl w:val="0"/>
        </w:rPr>
      </w:pPr>
    </w:p>
    <w:p>
      <w:pPr>
        <w:pStyle w:val="P47"/>
        <w:framePr w:w="2640" w:h="315" w:hRule="exact" w:vAnchor="page" w:hAnchor="margin" w:x="5115" w:y="10650"/>
        <w:rPr>
          <w:rStyle w:val="C3"/>
          <w:rtl w:val="0"/>
        </w:rPr>
      </w:pPr>
    </w:p>
    <w:p>
      <w:pPr>
        <w:pStyle w:val="P48"/>
        <w:framePr w:w="225" w:h="316" w:hRule="exact" w:vAnchor="page" w:hAnchor="margin" w:x="5142" w:y="10650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5367" w:y="10650"/>
        <w:rPr>
          <w:rStyle w:val="C27"/>
          <w:rtl w:val="0"/>
        </w:rPr>
      </w:pPr>
      <w:r>
        <w:rPr>
          <w:rStyle w:val="C27"/>
          <w:rtl w:val="0"/>
        </w:rPr>
        <w:t>CO2</w:t>
      </w:r>
    </w:p>
    <w:p>
      <w:pPr>
        <w:pStyle w:val="P50"/>
        <w:framePr w:w="2610" w:h="330" w:hRule="exact" w:vAnchor="page" w:hAnchor="margin" w:x="7770" w:y="10650"/>
        <w:rPr>
          <w:rStyle w:val="C3"/>
          <w:rtl w:val="0"/>
        </w:rPr>
      </w:pPr>
    </w:p>
    <w:p>
      <w:pPr>
        <w:pStyle w:val="P47"/>
        <w:framePr w:w="2640" w:h="315" w:hRule="exact" w:vAnchor="page" w:hAnchor="margin" w:x="7770" w:y="10650"/>
        <w:rPr>
          <w:rStyle w:val="C3"/>
          <w:rtl w:val="0"/>
        </w:rPr>
      </w:pPr>
    </w:p>
    <w:p>
      <w:pPr>
        <w:pStyle w:val="P48"/>
        <w:framePr w:w="225" w:h="316" w:hRule="exact" w:vAnchor="page" w:hAnchor="margin" w:x="7801" w:y="10650"/>
        <w:rPr>
          <w:rStyle w:val="C26"/>
          <w:rtl w:val="0"/>
        </w:rPr>
      </w:pPr>
      <w:r>
        <w:rPr>
          <w:rStyle w:val="C26"/>
          <w:rtl w:val="0"/>
        </w:rPr>
        <w:fldChar w:fldCharType="begin"/>
      </w:r>
      <w:r>
        <w:rPr>
          <w:rStyle w:val="C26"/>
          <w:rtl w:val="0"/>
        </w:rPr>
        <w:instrText>SYMBOL 82 \f "Wingdings 2"</w:instrText>
      </w:r>
      <w:r>
        <w:rPr>
          <w:rStyle w:val="C26"/>
          <w:rtl w:val="0"/>
        </w:rPr>
        <w:fldChar w:fldCharType="separate"/>
      </w:r>
      <w:r>
        <w:rPr>
          <w:rStyle w:val="C26"/>
          <w:rtl w:val="0"/>
        </w:rPr>
        <w:fldChar w:fldCharType="end"/>
      </w:r>
    </w:p>
    <w:p>
      <w:pPr>
        <w:pStyle w:val="P49"/>
        <w:framePr w:w="2362" w:h="316" w:hRule="exact" w:vAnchor="page" w:hAnchor="margin" w:x="8026" w:y="10650"/>
        <w:rPr>
          <w:rStyle w:val="C27"/>
          <w:rtl w:val="0"/>
        </w:rPr>
      </w:pPr>
      <w:r>
        <w:rPr>
          <w:rStyle w:val="C27"/>
          <w:rtl w:val="0"/>
        </w:rPr>
        <w:t>Dry Powder</w:t>
      </w:r>
    </w:p>
    <w:p>
      <w:pPr>
        <w:pStyle w:val="P36"/>
        <w:framePr w:w="1391" w:h="2337" w:hRule="exact" w:vAnchor="page" w:hAnchor="margin" w:x="45" w:y="737"/>
        <w:rPr>
          <w:rStyle w:val="C3"/>
          <w:rtl w:val="0"/>
        </w:rPr>
      </w:pPr>
    </w:p>
    <w:p>
      <w:pPr>
        <w:pStyle w:val="P37"/>
        <w:framePr w:w="1395" w:h="2307" w:hRule="exact" w:vAnchor="page" w:hAnchor="margin" w:x="43" w:y="752"/>
        <w:rPr>
          <w:rStyle w:val="C21"/>
          <w:rtl w:val="0"/>
        </w:rPr>
      </w:pPr>
      <w:r>
        <w:rPr>
          <w:rStyle w:val="C21"/>
          <w:rtl w:val="0"/>
        </w:rPr>
        <w:t>Waste Treatment</w:t>
      </w:r>
    </w:p>
    <w:p>
      <w:pPr>
        <w:pStyle w:val="P38"/>
        <w:framePr w:w="4169" w:h="2337" w:hRule="exact" w:vAnchor="page" w:hAnchor="margin" w:x="1481" w:y="737"/>
        <w:rPr>
          <w:rStyle w:val="C3"/>
          <w:rtl w:val="0"/>
        </w:rPr>
      </w:pPr>
    </w:p>
    <w:p>
      <w:pPr>
        <w:pStyle w:val="P39"/>
        <w:framePr w:w="4143" w:h="2307" w:hRule="exact" w:vAnchor="page" w:hAnchor="margin" w:x="1509" w:y="752"/>
        <w:rPr>
          <w:rStyle w:val="C22"/>
          <w:rtl w:val="0"/>
        </w:rPr>
      </w:pPr>
      <w:r>
        <w:rPr>
          <w:rStyle w:val="C22"/>
          <w:rtl w:val="0"/>
        </w:rPr>
        <w:t>Product/Packaging disposal recommendations: Dispose in a safe manner in accordance with local/national regulations.</w:t>
        <w:br w:type="textWrapping"/>
        <w:t xml:space="preserve">Additional information : Handle empty containers with care because residual vapours are flammable. </w:t>
        <w:br w:type="textWrapping"/>
        <w:t>Ecological waste information : Avoid release to the environment.</w:t>
      </w:r>
    </w:p>
    <w:p>
      <w:pPr>
        <w:pStyle w:val="P38"/>
        <w:framePr w:w="3051" w:h="2337" w:hRule="exact" w:vAnchor="page" w:hAnchor="margin" w:x="5696" w:y="737"/>
        <w:rPr>
          <w:rStyle w:val="C3"/>
          <w:rtl w:val="0"/>
        </w:rPr>
      </w:pPr>
    </w:p>
    <w:p>
      <w:pPr>
        <w:pStyle w:val="P39"/>
        <w:framePr w:w="3025" w:h="2307" w:hRule="exact" w:vAnchor="page" w:hAnchor="margin" w:x="5724" w:y="752"/>
        <w:rPr>
          <w:rStyle w:val="C22"/>
          <w:rtl w:val="0"/>
        </w:rPr>
      </w:pPr>
    </w:p>
    <w:p>
      <w:pPr>
        <w:pStyle w:val="P40"/>
        <w:framePr w:w="775" w:h="2337" w:hRule="exact" w:vAnchor="page" w:hAnchor="margin" w:x="8792" w:y="737"/>
        <w:rPr>
          <w:rStyle w:val="C3"/>
          <w:rtl w:val="0"/>
        </w:rPr>
      </w:pPr>
    </w:p>
    <w:p>
      <w:pPr>
        <w:pStyle w:val="P41"/>
        <w:framePr w:w="749" w:h="2307" w:hRule="exact" w:vAnchor="page" w:hAnchor="margin" w:x="8820" w:y="752"/>
        <w:rPr>
          <w:rStyle w:val="C23"/>
          <w:rtl w:val="0"/>
        </w:rPr>
      </w:pPr>
      <w:r>
        <w:rPr>
          <w:rStyle w:val="C23"/>
          <w:rtl w:val="0"/>
        </w:rPr>
        <w:t>☐ Yes</w:t>
      </w:r>
    </w:p>
    <w:p>
      <w:pPr>
        <w:pStyle w:val="P40"/>
        <w:framePr w:w="775" w:h="2337" w:hRule="exact" w:vAnchor="page" w:hAnchor="margin" w:x="9612" w:y="737"/>
        <w:rPr>
          <w:rStyle w:val="C3"/>
          <w:rtl w:val="0"/>
        </w:rPr>
      </w:pPr>
    </w:p>
    <w:p>
      <w:pPr>
        <w:pStyle w:val="P41"/>
        <w:framePr w:w="749" w:h="2307" w:hRule="exact" w:vAnchor="page" w:hAnchor="margin" w:x="9640" w:y="752"/>
        <w:rPr>
          <w:rStyle w:val="C23"/>
          <w:rtl w:val="0"/>
        </w:rPr>
      </w:pPr>
      <w:r>
        <w:rPr>
          <w:rStyle w:val="C23"/>
          <w:rtl w:val="0"/>
        </w:rPr>
        <w:t>☐ No</w:t>
      </w:r>
    </w:p>
    <w:p>
      <w:pPr>
        <w:pStyle w:val="P44"/>
        <w:framePr w:w="10341" w:h="1233" w:hRule="exact" w:vAnchor="page" w:hAnchor="margin" w:x="45" w:y="6003"/>
        <w:rPr>
          <w:rStyle w:val="C3"/>
          <w:rtl w:val="0"/>
        </w:rPr>
      </w:pPr>
    </w:p>
    <w:p>
      <w:pPr>
        <w:pStyle w:val="P45"/>
        <w:framePr w:w="10345" w:h="1218" w:hRule="exact" w:vAnchor="page" w:hAnchor="margin" w:x="43" w:y="6003"/>
        <w:rPr>
          <w:rStyle w:val="C25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1">
    <w:name w:val="ParagraphStyle40"/>
    <w:hidden/>
    <w:pPr>
      <w:bidi w:val="0"/>
      <w:jc w:val="center"/>
    </w:pPr>
  </w:style>
  <w:style w:type="paragraph" w:styleId="P42">
    <w:name w:val="ParagraphStyle41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shd w:val="clear" w:fill="auto"/>
      <w:bidi w:val="0"/>
      <w:jc w:val="center"/>
    </w:pPr>
  </w:style>
  <w:style w:type="paragraph" w:styleId="P49">
    <w:name w:val="ParagraphStyle48"/>
    <w:hidden/>
    <w:pPr>
      <w:shd w:val="clear" w:fill="auto"/>
      <w:bidi w:val="0"/>
      <w:jc w:val="left"/>
    </w:pPr>
  </w:style>
  <w:style w:type="paragraph" w:styleId="P50">
    <w:name w:val="ParagraphStyle49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